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CAB" w:rsidRPr="002070E4" w:rsidRDefault="00F01F57" w:rsidP="002070E4">
      <w:pPr>
        <w:spacing w:line="360" w:lineRule="auto"/>
        <w:jc w:val="center"/>
        <w:rPr>
          <w:b/>
          <w:sz w:val="28"/>
          <w:u w:val="single"/>
        </w:rPr>
      </w:pPr>
      <w:r w:rsidRPr="002070E4">
        <w:rPr>
          <w:b/>
          <w:sz w:val="28"/>
          <w:u w:val="single"/>
        </w:rPr>
        <w:t>Ley de Ohm</w:t>
      </w:r>
    </w:p>
    <w:p w:rsidR="00F01F57" w:rsidRDefault="00F01F57" w:rsidP="002070E4">
      <w:pPr>
        <w:pStyle w:val="Default"/>
        <w:spacing w:line="360" w:lineRule="auto"/>
      </w:pPr>
    </w:p>
    <w:p w:rsidR="00F01F57" w:rsidRPr="00F01F57" w:rsidRDefault="002070E4" w:rsidP="002070E4">
      <w:pPr>
        <w:pStyle w:val="Default"/>
        <w:spacing w:line="360" w:lineRule="auto"/>
        <w:rPr>
          <w:rFonts w:ascii="Arial" w:hAnsi="Arial" w:cs="Arial"/>
          <w:szCs w:val="23"/>
        </w:rPr>
      </w:pPr>
      <w:r>
        <w:rPr>
          <w:rFonts w:ascii="Arial" w:hAnsi="Arial" w:cs="Arial"/>
          <w:szCs w:val="23"/>
        </w:rPr>
        <w:t>Principales m</w:t>
      </w:r>
      <w:r w:rsidR="00F01F57" w:rsidRPr="00F01F57">
        <w:rPr>
          <w:rFonts w:ascii="Arial" w:hAnsi="Arial" w:cs="Arial"/>
          <w:szCs w:val="23"/>
        </w:rPr>
        <w:t>agnitudes físicas de la ele</w:t>
      </w:r>
      <w:r w:rsidR="00E469C5">
        <w:rPr>
          <w:rFonts w:ascii="Arial" w:hAnsi="Arial" w:cs="Arial"/>
          <w:szCs w:val="23"/>
        </w:rPr>
        <w:t>ctricidad</w:t>
      </w:r>
      <w:r w:rsidR="00F01F57" w:rsidRPr="00F01F57">
        <w:rPr>
          <w:rFonts w:ascii="Arial" w:hAnsi="Arial" w:cs="Arial"/>
          <w:szCs w:val="23"/>
        </w:rPr>
        <w:t xml:space="preserve">: </w:t>
      </w:r>
    </w:p>
    <w:p w:rsidR="00F01F57" w:rsidRPr="00F01F57" w:rsidRDefault="00F01F57" w:rsidP="002070E4">
      <w:pPr>
        <w:pStyle w:val="Default"/>
        <w:numPr>
          <w:ilvl w:val="0"/>
          <w:numId w:val="2"/>
        </w:numPr>
        <w:spacing w:after="60" w:line="360" w:lineRule="auto"/>
        <w:rPr>
          <w:rFonts w:ascii="Arial" w:hAnsi="Arial" w:cs="Arial"/>
          <w:szCs w:val="23"/>
        </w:rPr>
      </w:pPr>
      <w:r w:rsidRPr="00F01F57">
        <w:rPr>
          <w:rFonts w:ascii="Arial" w:hAnsi="Arial" w:cs="Arial"/>
          <w:b/>
          <w:szCs w:val="23"/>
        </w:rPr>
        <w:t>Voltaje (o Diferencia de Potencial):</w:t>
      </w:r>
      <w:r w:rsidRPr="00F01F57">
        <w:rPr>
          <w:rFonts w:ascii="Arial" w:hAnsi="Arial" w:cs="Arial"/>
          <w:szCs w:val="23"/>
        </w:rPr>
        <w:t xml:space="preserve"> Representa la </w:t>
      </w:r>
      <w:r w:rsidRPr="00F01F57">
        <w:rPr>
          <w:rFonts w:ascii="Arial" w:hAnsi="Arial" w:cs="Arial"/>
          <w:i/>
          <w:iCs/>
          <w:szCs w:val="23"/>
        </w:rPr>
        <w:t xml:space="preserve">“fuerza que tiene la energía eléctrica” </w:t>
      </w:r>
      <w:r w:rsidRPr="00F01F57">
        <w:rPr>
          <w:rFonts w:ascii="Arial" w:hAnsi="Arial" w:cs="Arial"/>
          <w:szCs w:val="23"/>
        </w:rPr>
        <w:t xml:space="preserve">entre los polos positivo y negativo. Es similar a la que existe entre los polos de los imanes, en los que las fuerzas de atracción y repulsión son invisibles pero están presentes. La fuerza representada por el voltaje impulsa la electricidad por los conductores y componentes electrónicos de un circuito, haciéndolo funcionar. Se mide en Voltios. </w:t>
      </w:r>
    </w:p>
    <w:p w:rsidR="00F01F57" w:rsidRPr="00F01F57" w:rsidRDefault="00F01F57" w:rsidP="002070E4">
      <w:pPr>
        <w:pStyle w:val="Default"/>
        <w:numPr>
          <w:ilvl w:val="0"/>
          <w:numId w:val="2"/>
        </w:numPr>
        <w:spacing w:after="60" w:line="360" w:lineRule="auto"/>
        <w:rPr>
          <w:rFonts w:ascii="Arial" w:hAnsi="Arial" w:cs="Arial"/>
          <w:szCs w:val="23"/>
        </w:rPr>
      </w:pPr>
      <w:r w:rsidRPr="00F01F57">
        <w:rPr>
          <w:rFonts w:ascii="Arial" w:hAnsi="Arial" w:cs="Arial"/>
          <w:b/>
          <w:szCs w:val="23"/>
        </w:rPr>
        <w:t>Intensidad (o Corriente):</w:t>
      </w:r>
      <w:r w:rsidRPr="00F01F57">
        <w:rPr>
          <w:rFonts w:ascii="Arial" w:hAnsi="Arial" w:cs="Arial"/>
          <w:szCs w:val="23"/>
        </w:rPr>
        <w:t xml:space="preserve"> Representa el flujo de energía eléctrica durante un determinado período de tiempo, es decir, la </w:t>
      </w:r>
      <w:r w:rsidRPr="00F01F57">
        <w:rPr>
          <w:rFonts w:ascii="Arial" w:hAnsi="Arial" w:cs="Arial"/>
          <w:i/>
          <w:iCs/>
          <w:szCs w:val="23"/>
        </w:rPr>
        <w:t>“velocidad con que circula la energía eléctrica”</w:t>
      </w:r>
      <w:r w:rsidRPr="00F01F57">
        <w:rPr>
          <w:rFonts w:ascii="Arial" w:hAnsi="Arial" w:cs="Arial"/>
          <w:szCs w:val="23"/>
        </w:rPr>
        <w:t xml:space="preserve">. En un circuito electrónico esta velocidad es variable, ya que para funcionar necesita que por algunos de sus componentes la energía circule con más rapidez que por otros. Se mide en Amperios. </w:t>
      </w:r>
    </w:p>
    <w:p w:rsidR="00F01F57" w:rsidRPr="00F01F57" w:rsidRDefault="00F01F57" w:rsidP="002070E4">
      <w:pPr>
        <w:pStyle w:val="Default"/>
        <w:numPr>
          <w:ilvl w:val="0"/>
          <w:numId w:val="2"/>
        </w:numPr>
        <w:spacing w:line="360" w:lineRule="auto"/>
        <w:rPr>
          <w:rFonts w:ascii="Arial" w:hAnsi="Arial" w:cs="Arial"/>
          <w:szCs w:val="23"/>
        </w:rPr>
      </w:pPr>
      <w:r w:rsidRPr="00F01F57">
        <w:rPr>
          <w:rFonts w:ascii="Arial" w:hAnsi="Arial" w:cs="Arial"/>
          <w:b/>
          <w:szCs w:val="23"/>
        </w:rPr>
        <w:t>Resistencia:</w:t>
      </w:r>
      <w:r w:rsidRPr="00F01F57">
        <w:rPr>
          <w:rFonts w:ascii="Arial" w:hAnsi="Arial" w:cs="Arial"/>
          <w:szCs w:val="23"/>
        </w:rPr>
        <w:t xml:space="preserve"> Representa la </w:t>
      </w:r>
      <w:r w:rsidRPr="00F01F57">
        <w:rPr>
          <w:rFonts w:ascii="Arial" w:hAnsi="Arial" w:cs="Arial"/>
          <w:i/>
          <w:iCs/>
          <w:szCs w:val="23"/>
        </w:rPr>
        <w:t>“oposición al paso de la energía eléctrica”</w:t>
      </w:r>
      <w:r w:rsidRPr="00F01F57">
        <w:rPr>
          <w:rFonts w:ascii="Arial" w:hAnsi="Arial" w:cs="Arial"/>
          <w:szCs w:val="23"/>
        </w:rPr>
        <w:t xml:space="preserve">. Sirve para regular la corriente y el voltaje según lo requiera cada componente de un circuito electrónico. Libera la energía sobrante en forma de calor (Efecto Joule). Se mide en Ohmios. </w:t>
      </w:r>
    </w:p>
    <w:p w:rsidR="00F01F57" w:rsidRDefault="00F01F57" w:rsidP="002070E4">
      <w:pPr>
        <w:spacing w:line="360" w:lineRule="auto"/>
        <w:rPr>
          <w:b/>
          <w:sz w:val="28"/>
        </w:rPr>
      </w:pPr>
    </w:p>
    <w:p w:rsidR="00F01F57" w:rsidRPr="00F01F57" w:rsidRDefault="00F01F57" w:rsidP="002070E4">
      <w:pPr>
        <w:spacing w:after="0" w:line="360" w:lineRule="auto"/>
        <w:textAlignment w:val="baseline"/>
        <w:rPr>
          <w:rFonts w:eastAsia="Times New Roman" w:cs="Arial"/>
          <w:color w:val="000000"/>
          <w:sz w:val="15"/>
          <w:szCs w:val="15"/>
          <w:lang w:eastAsia="es-ES"/>
        </w:rPr>
      </w:pPr>
    </w:p>
    <w:p w:rsidR="00F01F57" w:rsidRPr="00F01F57" w:rsidRDefault="00F01F57" w:rsidP="002070E4">
      <w:pPr>
        <w:spacing w:after="0" w:line="360" w:lineRule="auto"/>
        <w:textAlignment w:val="baseline"/>
        <w:outlineLvl w:val="1"/>
        <w:rPr>
          <w:rFonts w:eastAsia="Times New Roman" w:cs="Arial"/>
          <w:b/>
          <w:bCs/>
          <w:color w:val="000000"/>
          <w:szCs w:val="24"/>
          <w:lang w:eastAsia="es-ES"/>
        </w:rPr>
      </w:pPr>
      <w:r w:rsidRPr="00F01F57">
        <w:rPr>
          <w:rFonts w:eastAsia="Times New Roman" w:cs="Arial"/>
          <w:b/>
          <w:bCs/>
          <w:color w:val="000000"/>
          <w:szCs w:val="24"/>
          <w:bdr w:val="none" w:sz="0" w:space="0" w:color="auto" w:frame="1"/>
          <w:lang w:eastAsia="es-ES"/>
        </w:rPr>
        <w:t>Resistividad</w:t>
      </w:r>
    </w:p>
    <w:p w:rsidR="00F01F57" w:rsidRPr="00F01F57" w:rsidRDefault="00F01F57" w:rsidP="002070E4">
      <w:pPr>
        <w:spacing w:after="0" w:line="360" w:lineRule="auto"/>
        <w:textAlignment w:val="baseline"/>
        <w:rPr>
          <w:rFonts w:eastAsia="Times New Roman" w:cs="Arial"/>
          <w:color w:val="000000"/>
          <w:szCs w:val="24"/>
          <w:lang w:eastAsia="es-ES"/>
        </w:rPr>
      </w:pPr>
      <w:r w:rsidRPr="00F01F57">
        <w:rPr>
          <w:rFonts w:eastAsia="Times New Roman" w:cs="Arial"/>
          <w:bCs/>
          <w:color w:val="000000"/>
          <w:szCs w:val="24"/>
          <w:bdr w:val="none" w:sz="0" w:space="0" w:color="auto" w:frame="1"/>
          <w:lang w:eastAsia="es-ES"/>
        </w:rPr>
        <w:t>La resistividad eléctrica (también conocida como resistencia eléctrica) cuantifica la fuerza con la que se opone un material dado al flujo de corriente eléctrica.</w:t>
      </w:r>
    </w:p>
    <w:p w:rsidR="00F01F57" w:rsidRDefault="00F01F57" w:rsidP="002070E4">
      <w:pPr>
        <w:spacing w:line="360" w:lineRule="auto"/>
        <w:rPr>
          <w:b/>
          <w:sz w:val="28"/>
        </w:rPr>
      </w:pPr>
    </w:p>
    <w:p w:rsidR="00F01F57" w:rsidRPr="00F01F57" w:rsidRDefault="00F01F57" w:rsidP="002070E4">
      <w:pPr>
        <w:spacing w:after="0" w:line="360" w:lineRule="auto"/>
        <w:textAlignment w:val="baseline"/>
        <w:outlineLvl w:val="1"/>
        <w:rPr>
          <w:rFonts w:eastAsia="Times New Roman" w:cs="Arial"/>
          <w:b/>
          <w:bCs/>
          <w:color w:val="000000"/>
          <w:szCs w:val="24"/>
          <w:lang w:eastAsia="es-ES"/>
        </w:rPr>
      </w:pPr>
      <w:r>
        <w:rPr>
          <w:rFonts w:eastAsia="Times New Roman" w:cs="Arial"/>
          <w:b/>
          <w:bCs/>
          <w:color w:val="000000"/>
          <w:szCs w:val="24"/>
          <w:bdr w:val="none" w:sz="0" w:space="0" w:color="auto" w:frame="1"/>
          <w:lang w:eastAsia="es-ES"/>
        </w:rPr>
        <w:t xml:space="preserve">Resistencia </w:t>
      </w:r>
      <w:r w:rsidRPr="00F01F57">
        <w:rPr>
          <w:rFonts w:eastAsia="Times New Roman" w:cs="Arial"/>
          <w:b/>
          <w:bCs/>
          <w:color w:val="000000"/>
          <w:szCs w:val="24"/>
          <w:bdr w:val="none" w:sz="0" w:space="0" w:color="auto" w:frame="1"/>
          <w:lang w:eastAsia="es-ES"/>
        </w:rPr>
        <w:t>Interpretación</w:t>
      </w:r>
    </w:p>
    <w:p w:rsidR="00F01F57" w:rsidRPr="00F01F57" w:rsidRDefault="00F01F57" w:rsidP="002070E4">
      <w:pPr>
        <w:spacing w:after="0" w:line="360" w:lineRule="auto"/>
        <w:textAlignment w:val="baseline"/>
        <w:rPr>
          <w:rFonts w:eastAsia="Times New Roman" w:cs="Arial"/>
          <w:color w:val="000000"/>
          <w:szCs w:val="24"/>
          <w:lang w:eastAsia="es-ES"/>
        </w:rPr>
      </w:pPr>
      <w:r w:rsidRPr="00F01F57">
        <w:rPr>
          <w:rFonts w:eastAsia="Times New Roman" w:cs="Arial"/>
          <w:color w:val="000000"/>
          <w:szCs w:val="24"/>
          <w:bdr w:val="none" w:sz="0" w:space="0" w:color="auto" w:frame="1"/>
          <w:lang w:eastAsia="es-ES"/>
        </w:rPr>
        <w:t>La resistencia de un alambre u otro conductor de sección</w:t>
      </w:r>
      <w:r w:rsidRPr="00F01F57">
        <w:rPr>
          <w:rFonts w:eastAsia="Times New Roman" w:cs="Arial"/>
          <w:color w:val="000000"/>
          <w:szCs w:val="24"/>
          <w:bdr w:val="none" w:sz="0" w:space="0" w:color="auto" w:frame="1"/>
          <w:lang w:eastAsia="es-ES"/>
        </w:rPr>
        <w:br/>
        <w:t xml:space="preserve">transversal uniforme </w:t>
      </w:r>
      <w:proofErr w:type="gramStart"/>
      <w:r w:rsidRPr="00F01F57">
        <w:rPr>
          <w:rFonts w:eastAsia="Times New Roman" w:cs="Arial"/>
          <w:color w:val="000000"/>
          <w:szCs w:val="24"/>
          <w:bdr w:val="none" w:sz="0" w:space="0" w:color="auto" w:frame="1"/>
          <w:lang w:eastAsia="es-ES"/>
        </w:rPr>
        <w:t>es</w:t>
      </w:r>
      <w:proofErr w:type="gramEnd"/>
      <w:r w:rsidRPr="00F01F57">
        <w:rPr>
          <w:rFonts w:eastAsia="Times New Roman" w:cs="Arial"/>
          <w:color w:val="000000"/>
          <w:szCs w:val="24"/>
          <w:bdr w:val="none" w:sz="0" w:space="0" w:color="auto" w:frame="1"/>
          <w:lang w:eastAsia="es-ES"/>
        </w:rPr>
        <w:t xml:space="preserve"> directamente proporcional a su longitud e inversamente</w:t>
      </w:r>
      <w:r w:rsidRPr="00F01F57">
        <w:rPr>
          <w:rFonts w:eastAsia="Times New Roman" w:cs="Arial"/>
          <w:color w:val="000000"/>
          <w:szCs w:val="24"/>
          <w:bdr w:val="none" w:sz="0" w:space="0" w:color="auto" w:frame="1"/>
          <w:lang w:eastAsia="es-ES"/>
        </w:rPr>
        <w:br/>
        <w:t>proporcional al área de su sección transversal. También es proporcional a la resistividad</w:t>
      </w:r>
      <w:r w:rsidRPr="00F01F57">
        <w:rPr>
          <w:rFonts w:eastAsia="Times New Roman" w:cs="Arial"/>
          <w:color w:val="000000"/>
          <w:szCs w:val="24"/>
          <w:bdr w:val="none" w:sz="0" w:space="0" w:color="auto" w:frame="1"/>
          <w:lang w:eastAsia="es-ES"/>
        </w:rPr>
        <w:br/>
        <w:t>del material del que está hecho el conductor.</w:t>
      </w:r>
    </w:p>
    <w:p w:rsidR="00F01F57" w:rsidRDefault="00F01F57" w:rsidP="002070E4">
      <w:pPr>
        <w:spacing w:after="0" w:line="360" w:lineRule="auto"/>
        <w:textAlignment w:val="baseline"/>
        <w:rPr>
          <w:rFonts w:eastAsia="Times New Roman" w:cs="Arial"/>
          <w:color w:val="000000"/>
          <w:szCs w:val="24"/>
          <w:bdr w:val="none" w:sz="0" w:space="0" w:color="auto" w:frame="1"/>
          <w:lang w:eastAsia="es-ES"/>
        </w:rPr>
      </w:pPr>
      <w:r w:rsidRPr="00F01F57">
        <w:rPr>
          <w:rFonts w:eastAsia="Times New Roman" w:cs="Arial"/>
          <w:color w:val="000000"/>
          <w:szCs w:val="24"/>
          <w:bdr w:val="none" w:sz="0" w:space="0" w:color="auto" w:frame="1"/>
          <w:lang w:eastAsia="es-ES"/>
        </w:rPr>
        <w:t>Una vez más resulta útil la analogía del líquido que fluye. En forma análoga, una manguera angosta ofrece más resistencia al flujo</w:t>
      </w:r>
      <w:r w:rsidRPr="00F01F57">
        <w:rPr>
          <w:rFonts w:eastAsia="Times New Roman" w:cs="Arial"/>
          <w:color w:val="000000"/>
          <w:szCs w:val="24"/>
          <w:bdr w:val="none" w:sz="0" w:space="0" w:color="auto" w:frame="1"/>
          <w:lang w:eastAsia="es-ES"/>
        </w:rPr>
        <w:br/>
      </w:r>
      <w:r w:rsidRPr="00F01F57">
        <w:rPr>
          <w:rFonts w:eastAsia="Times New Roman" w:cs="Arial"/>
          <w:color w:val="000000"/>
          <w:szCs w:val="24"/>
          <w:bdr w:val="none" w:sz="0" w:space="0" w:color="auto" w:frame="1"/>
          <w:lang w:eastAsia="es-ES"/>
        </w:rPr>
        <w:lastRenderedPageBreak/>
        <w:t>que una ancha, y una manguera larga tiene más resistencia que una corta.</w:t>
      </w:r>
      <w:r w:rsidRPr="00F01F57">
        <w:rPr>
          <w:rFonts w:eastAsia="Times New Roman" w:cs="Arial"/>
          <w:color w:val="000000"/>
          <w:szCs w:val="24"/>
          <w:bdr w:val="none" w:sz="0" w:space="0" w:color="auto" w:frame="1"/>
          <w:lang w:eastAsia="es-ES"/>
        </w:rPr>
        <w:br/>
        <w:t>Se puede incrementar la resistencia al flujo si se rellena la manguera con algodón o arena; esto equivale a aumentar la resistividad. La tasa de flujo del agua es aproximadamente</w:t>
      </w:r>
      <w:r w:rsidRPr="00F01F57">
        <w:rPr>
          <w:rFonts w:eastAsia="Times New Roman" w:cs="Arial"/>
          <w:color w:val="000000"/>
          <w:szCs w:val="24"/>
          <w:bdr w:val="none" w:sz="0" w:space="0" w:color="auto" w:frame="1"/>
          <w:lang w:eastAsia="es-ES"/>
        </w:rPr>
        <w:br/>
        <w:t>proporcional a la diferencia de presión entre los extremos de la manguera. La</w:t>
      </w:r>
      <w:r w:rsidRPr="00F01F57">
        <w:rPr>
          <w:rFonts w:eastAsia="Times New Roman" w:cs="Arial"/>
          <w:color w:val="000000"/>
          <w:szCs w:val="24"/>
          <w:bdr w:val="none" w:sz="0" w:space="0" w:color="auto" w:frame="1"/>
          <w:lang w:eastAsia="es-ES"/>
        </w:rPr>
        <w:br/>
        <w:t>tasa de flujo es análoga a la corriente, y la diferencia de presión es análoga a la diferencia de potencial (“voltaje”). Sin embargo, no hay que llevar esta analogía demasiado lejos; la tasa de flujo del agua en un tubo por lo general no es proporcional al área de su sección transversal.</w:t>
      </w:r>
    </w:p>
    <w:p w:rsidR="00F01F57" w:rsidRDefault="00F01F57" w:rsidP="002070E4">
      <w:pPr>
        <w:spacing w:after="0" w:line="360" w:lineRule="auto"/>
        <w:textAlignment w:val="baseline"/>
        <w:rPr>
          <w:rFonts w:eastAsia="Times New Roman" w:cs="Arial"/>
          <w:color w:val="000000"/>
          <w:szCs w:val="24"/>
          <w:bdr w:val="none" w:sz="0" w:space="0" w:color="auto" w:frame="1"/>
          <w:lang w:eastAsia="es-ES"/>
        </w:rPr>
      </w:pPr>
    </w:p>
    <w:p w:rsidR="00F01F57" w:rsidRPr="00F01F57" w:rsidRDefault="00F01F57" w:rsidP="002070E4">
      <w:pPr>
        <w:pStyle w:val="Ttulo2"/>
        <w:spacing w:before="0" w:beforeAutospacing="0" w:after="0" w:afterAutospacing="0" w:line="360" w:lineRule="auto"/>
        <w:textAlignment w:val="baseline"/>
        <w:rPr>
          <w:rFonts w:ascii="Arial" w:hAnsi="Arial" w:cs="Arial"/>
          <w:color w:val="000000"/>
          <w:sz w:val="24"/>
          <w:szCs w:val="24"/>
        </w:rPr>
      </w:pPr>
      <w:r w:rsidRPr="00F01F57">
        <w:rPr>
          <w:rStyle w:val="color15"/>
          <w:rFonts w:ascii="Arial" w:hAnsi="Arial" w:cs="Arial"/>
          <w:color w:val="000000"/>
          <w:sz w:val="24"/>
          <w:szCs w:val="24"/>
          <w:bdr w:val="none" w:sz="0" w:space="0" w:color="auto" w:frame="1"/>
        </w:rPr>
        <w:t>Ley de Ohm</w:t>
      </w:r>
    </w:p>
    <w:p w:rsidR="00F01F57" w:rsidRPr="00F01F57" w:rsidRDefault="00F01F57" w:rsidP="002070E4">
      <w:pPr>
        <w:pStyle w:val="font9"/>
        <w:spacing w:before="0" w:beforeAutospacing="0" w:after="0" w:afterAutospacing="0" w:line="360" w:lineRule="auto"/>
        <w:textAlignment w:val="baseline"/>
        <w:rPr>
          <w:rFonts w:ascii="Arial" w:hAnsi="Arial" w:cs="Arial"/>
          <w:color w:val="000000"/>
        </w:rPr>
      </w:pPr>
      <w:r w:rsidRPr="00F01F57">
        <w:rPr>
          <w:rStyle w:val="color15"/>
          <w:rFonts w:ascii="Arial" w:hAnsi="Arial" w:cs="Arial"/>
          <w:color w:val="000000"/>
          <w:bdr w:val="none" w:sz="0" w:space="0" w:color="auto" w:frame="1"/>
        </w:rPr>
        <w:t>En muchos materiales (inclusive la mayor parte de los metales) la relación de la densidad de corriente al campo eléctrico es una constante s que es independiente del campo eléctrico que produce la corriente.</w:t>
      </w:r>
    </w:p>
    <w:p w:rsidR="00F01F57" w:rsidRDefault="00F01F57" w:rsidP="002070E4">
      <w:pPr>
        <w:pStyle w:val="font9"/>
        <w:spacing w:before="0" w:beforeAutospacing="0" w:after="0" w:afterAutospacing="0" w:line="360" w:lineRule="auto"/>
        <w:textAlignment w:val="baseline"/>
        <w:rPr>
          <w:rStyle w:val="color15"/>
          <w:rFonts w:ascii="Arial" w:hAnsi="Arial" w:cs="Arial"/>
          <w:color w:val="000000"/>
          <w:bdr w:val="none" w:sz="0" w:space="0" w:color="auto" w:frame="1"/>
        </w:rPr>
      </w:pPr>
      <w:r w:rsidRPr="00F01F57">
        <w:rPr>
          <w:rStyle w:val="color15"/>
          <w:rFonts w:ascii="Arial" w:hAnsi="Arial" w:cs="Arial"/>
          <w:color w:val="000000"/>
          <w:bdr w:val="none" w:sz="0" w:space="0" w:color="auto" w:frame="1"/>
        </w:rPr>
        <w:t>Los materiales que obedecen la ley de Ohm y por tanto cumplen esta simple correspondencia entre E y J, se conocen como materiales óhmicos. Sin embargo, se ha encontrado experimentalmente que no todos los materiales tienen esta propiedad. Aquellos materiales y dispositivos que no obedecen la ley de Ohm se dice que son materiales no óhmicos. La ley</w:t>
      </w:r>
      <w:r w:rsidRPr="00F01F57">
        <w:rPr>
          <w:rFonts w:ascii="Arial" w:hAnsi="Arial" w:cs="Arial"/>
          <w:color w:val="000000"/>
          <w:bdr w:val="none" w:sz="0" w:space="0" w:color="auto" w:frame="1"/>
        </w:rPr>
        <w:br/>
      </w:r>
      <w:r w:rsidRPr="00F01F57">
        <w:rPr>
          <w:rStyle w:val="color15"/>
          <w:rFonts w:ascii="Arial" w:hAnsi="Arial" w:cs="Arial"/>
          <w:color w:val="000000"/>
          <w:bdr w:val="none" w:sz="0" w:space="0" w:color="auto" w:frame="1"/>
        </w:rPr>
        <w:t>de Ohm no es una ley fundamental de la naturaleza, sino más bien una relación empírica válida únicamente para ciertos materiales.</w:t>
      </w:r>
      <w:r>
        <w:rPr>
          <w:rFonts w:ascii="Arial" w:hAnsi="Arial" w:cs="Arial"/>
          <w:color w:val="000000"/>
          <w:sz w:val="23"/>
          <w:szCs w:val="23"/>
          <w:bdr w:val="none" w:sz="0" w:space="0" w:color="auto" w:frame="1"/>
        </w:rPr>
        <w:br/>
      </w:r>
      <w:r>
        <w:rPr>
          <w:rFonts w:ascii="Arial" w:hAnsi="Arial" w:cs="Arial"/>
          <w:noProof/>
          <w:color w:val="000000"/>
          <w:sz w:val="23"/>
          <w:szCs w:val="23"/>
        </w:rPr>
        <w:drawing>
          <wp:inline distT="0" distB="0" distL="0" distR="0" wp14:anchorId="57869FF3" wp14:editId="62B30910">
            <wp:extent cx="895350" cy="6348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634885"/>
                    </a:xfrm>
                    <a:prstGeom prst="rect">
                      <a:avLst/>
                    </a:prstGeom>
                    <a:noFill/>
                    <a:ln>
                      <a:noFill/>
                    </a:ln>
                  </pic:spPr>
                </pic:pic>
              </a:graphicData>
            </a:graphic>
          </wp:inline>
        </w:drawing>
      </w:r>
    </w:p>
    <w:p w:rsidR="00342AFB" w:rsidRDefault="00342AFB" w:rsidP="002070E4">
      <w:pPr>
        <w:pStyle w:val="font9"/>
        <w:spacing w:before="0" w:beforeAutospacing="0" w:after="0" w:afterAutospacing="0" w:line="360" w:lineRule="auto"/>
        <w:textAlignment w:val="baseline"/>
        <w:rPr>
          <w:rFonts w:ascii="Arial" w:hAnsi="Arial" w:cs="Arial"/>
          <w:color w:val="000000"/>
          <w:sz w:val="23"/>
          <w:szCs w:val="23"/>
        </w:rPr>
      </w:pPr>
      <w:r>
        <w:rPr>
          <w:rFonts w:ascii="Arial" w:hAnsi="Arial" w:cs="Arial"/>
          <w:noProof/>
          <w:color w:val="000000"/>
          <w:sz w:val="23"/>
          <w:szCs w:val="23"/>
        </w:rPr>
        <w:drawing>
          <wp:inline distT="0" distB="0" distL="0" distR="0" wp14:anchorId="096F9836" wp14:editId="192F0A97">
            <wp:extent cx="1038225" cy="19716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225" cy="1971675"/>
                    </a:xfrm>
                    <a:prstGeom prst="rect">
                      <a:avLst/>
                    </a:prstGeom>
                    <a:noFill/>
                    <a:ln>
                      <a:noFill/>
                    </a:ln>
                  </pic:spPr>
                </pic:pic>
              </a:graphicData>
            </a:graphic>
          </wp:inline>
        </w:drawing>
      </w: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sidRPr="00342AFB">
        <w:rPr>
          <w:rFonts w:ascii="Arial" w:hAnsi="Arial" w:cs="Arial"/>
          <w:b/>
          <w:color w:val="000000"/>
          <w:szCs w:val="23"/>
        </w:rPr>
        <w:t>Códigos de resistencia:</w:t>
      </w:r>
    </w:p>
    <w:p w:rsidR="00342AFB" w:rsidRDefault="00342AFB" w:rsidP="002070E4">
      <w:pPr>
        <w:pStyle w:val="font9"/>
        <w:spacing w:before="0" w:beforeAutospacing="0" w:after="0" w:afterAutospacing="0" w:line="360" w:lineRule="auto"/>
        <w:textAlignment w:val="baseline"/>
        <w:rPr>
          <w:rFonts w:ascii="Arial" w:hAnsi="Arial" w:cs="Arial"/>
          <w:color w:val="000000"/>
          <w:sz w:val="23"/>
          <w:szCs w:val="23"/>
        </w:rPr>
      </w:pPr>
      <w:r>
        <w:rPr>
          <w:rFonts w:ascii="Arial" w:hAnsi="Arial" w:cs="Arial"/>
          <w:noProof/>
          <w:color w:val="000000"/>
          <w:sz w:val="23"/>
          <w:szCs w:val="23"/>
        </w:rPr>
        <w:lastRenderedPageBreak/>
        <w:drawing>
          <wp:inline distT="0" distB="0" distL="0" distR="0" wp14:anchorId="3CB5F475" wp14:editId="2B700FC9">
            <wp:extent cx="3590925" cy="2914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14650"/>
                    </a:xfrm>
                    <a:prstGeom prst="rect">
                      <a:avLst/>
                    </a:prstGeom>
                    <a:noFill/>
                    <a:ln>
                      <a:noFill/>
                    </a:ln>
                  </pic:spPr>
                </pic:pic>
              </a:graphicData>
            </a:graphic>
          </wp:inline>
        </w:drawing>
      </w:r>
    </w:p>
    <w:p w:rsidR="00342AFB" w:rsidRDefault="00342AFB" w:rsidP="002070E4">
      <w:pPr>
        <w:pStyle w:val="font9"/>
        <w:spacing w:before="0" w:beforeAutospacing="0" w:after="0" w:afterAutospacing="0" w:line="360" w:lineRule="auto"/>
        <w:textAlignment w:val="baseline"/>
        <w:rPr>
          <w:rFonts w:ascii="Arial" w:hAnsi="Arial" w:cs="Arial"/>
          <w:color w:val="000000"/>
          <w:sz w:val="23"/>
          <w:szCs w:val="23"/>
        </w:rPr>
      </w:pP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 w:val="28"/>
          <w:szCs w:val="23"/>
        </w:rPr>
      </w:pPr>
      <w:r w:rsidRPr="00342AFB">
        <w:rPr>
          <w:rFonts w:ascii="Arial" w:hAnsi="Arial" w:cs="Arial"/>
          <w:b/>
          <w:color w:val="000000"/>
          <w:sz w:val="28"/>
          <w:szCs w:val="23"/>
        </w:rPr>
        <w:t>Practico:</w:t>
      </w: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color w:val="000000"/>
          <w:szCs w:val="23"/>
        </w:rPr>
        <w:t>Datos:</w:t>
      </w:r>
    </w:p>
    <w:p w:rsidR="00342AFB" w:rsidRPr="00342AFB" w:rsidRDefault="00342AFB" w:rsidP="002070E4">
      <w:pPr>
        <w:autoSpaceDE w:val="0"/>
        <w:autoSpaceDN w:val="0"/>
        <w:adjustRightInd w:val="0"/>
        <w:spacing w:after="0" w:line="360" w:lineRule="auto"/>
        <w:rPr>
          <w:rFonts w:ascii="Symbol" w:hAnsi="Symbol" w:cs="Symbol"/>
          <w:color w:val="000000"/>
          <w:szCs w:val="24"/>
        </w:rPr>
      </w:pPr>
    </w:p>
    <w:p w:rsidR="00342AFB" w:rsidRPr="00342AFB" w:rsidRDefault="00342AFB" w:rsidP="002070E4">
      <w:pPr>
        <w:numPr>
          <w:ilvl w:val="0"/>
          <w:numId w:val="5"/>
        </w:numPr>
        <w:autoSpaceDE w:val="0"/>
        <w:autoSpaceDN w:val="0"/>
        <w:adjustRightInd w:val="0"/>
        <w:spacing w:after="60" w:line="360" w:lineRule="auto"/>
        <w:rPr>
          <w:rFonts w:cs="Arial"/>
          <w:color w:val="000000"/>
          <w:szCs w:val="24"/>
        </w:rPr>
      </w:pPr>
      <w:r w:rsidRPr="00342AFB">
        <w:rPr>
          <w:rFonts w:cs="Arial"/>
          <w:color w:val="000000"/>
          <w:szCs w:val="24"/>
        </w:rPr>
        <w:t xml:space="preserve">Resistencia 1 (amarillo, lila, marrón) 470Ω 2W </w:t>
      </w:r>
    </w:p>
    <w:p w:rsidR="00342AFB" w:rsidRPr="00342AFB" w:rsidRDefault="00342AFB" w:rsidP="002070E4">
      <w:pPr>
        <w:numPr>
          <w:ilvl w:val="0"/>
          <w:numId w:val="5"/>
        </w:numPr>
        <w:autoSpaceDE w:val="0"/>
        <w:autoSpaceDN w:val="0"/>
        <w:adjustRightInd w:val="0"/>
        <w:spacing w:after="60" w:line="360" w:lineRule="auto"/>
        <w:rPr>
          <w:rFonts w:cs="Arial"/>
          <w:color w:val="000000"/>
          <w:szCs w:val="24"/>
        </w:rPr>
      </w:pPr>
      <w:r w:rsidRPr="00342AFB">
        <w:rPr>
          <w:rFonts w:cs="Arial"/>
          <w:color w:val="000000"/>
          <w:szCs w:val="24"/>
        </w:rPr>
        <w:t xml:space="preserve">Resistencia 2 R=100Ω con error de 0,5% + 2 dígitos </w:t>
      </w:r>
    </w:p>
    <w:p w:rsidR="00342AFB" w:rsidRPr="00342AFB" w:rsidRDefault="00342AFB" w:rsidP="002070E4">
      <w:pPr>
        <w:numPr>
          <w:ilvl w:val="0"/>
          <w:numId w:val="5"/>
        </w:numPr>
        <w:autoSpaceDE w:val="0"/>
        <w:autoSpaceDN w:val="0"/>
        <w:adjustRightInd w:val="0"/>
        <w:spacing w:after="0" w:line="360" w:lineRule="auto"/>
        <w:rPr>
          <w:rFonts w:cs="Arial"/>
          <w:color w:val="000000"/>
          <w:szCs w:val="24"/>
        </w:rPr>
      </w:pPr>
      <w:r w:rsidRPr="00342AFB">
        <w:rPr>
          <w:rFonts w:cs="Arial"/>
          <w:color w:val="000000"/>
          <w:szCs w:val="24"/>
        </w:rPr>
        <w:t xml:space="preserve">Fuente con error de 3% </w:t>
      </w:r>
    </w:p>
    <w:p w:rsid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color w:val="000000"/>
          <w:szCs w:val="23"/>
        </w:rPr>
        <w:t>Tablas:</w:t>
      </w:r>
    </w:p>
    <w:tbl>
      <w:tblPr>
        <w:tblStyle w:val="Listaclara-nfasis3"/>
        <w:tblW w:w="0" w:type="auto"/>
        <w:tblLayout w:type="fixed"/>
        <w:tblLook w:val="0000" w:firstRow="0" w:lastRow="0" w:firstColumn="0" w:lastColumn="0" w:noHBand="0" w:noVBand="0"/>
      </w:tblPr>
      <w:tblGrid>
        <w:gridCol w:w="2134"/>
        <w:gridCol w:w="2134"/>
        <w:gridCol w:w="2134"/>
        <w:gridCol w:w="2134"/>
      </w:tblGrid>
      <w:tr w:rsidR="00342AFB" w:rsidRPr="00342AFB" w:rsidTr="00342AFB">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 xml:space="preserve">Dice (V salida) </w:t>
            </w:r>
          </w:p>
        </w:tc>
        <w:tc>
          <w:tcPr>
            <w:tcW w:w="2134" w:type="dxa"/>
          </w:tcPr>
          <w:p w:rsidR="00342AFB" w:rsidRPr="00342AFB" w:rsidRDefault="00342AFB" w:rsidP="002070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 xml:space="preserve">Mide (V salida) </w:t>
            </w:r>
          </w:p>
        </w:tc>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 xml:space="preserve">V escala: 20V </w:t>
            </w:r>
          </w:p>
        </w:tc>
        <w:tc>
          <w:tcPr>
            <w:tcW w:w="2134" w:type="dxa"/>
          </w:tcPr>
          <w:p w:rsidR="00342AFB" w:rsidRPr="00342AFB" w:rsidRDefault="00342AFB" w:rsidP="002070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 xml:space="preserve">I (A) escala: 50mA </w:t>
            </w:r>
          </w:p>
        </w:tc>
      </w:tr>
      <w:tr w:rsidR="00342AFB" w:rsidRPr="00342AFB" w:rsidTr="00342AFB">
        <w:trPr>
          <w:trHeight w:val="130"/>
        </w:trPr>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 xml:space="preserve">3 </w:t>
            </w:r>
          </w:p>
        </w:tc>
        <w:tc>
          <w:tcPr>
            <w:tcW w:w="2134" w:type="dxa"/>
          </w:tcPr>
          <w:p w:rsidR="00342AFB" w:rsidRPr="00342AFB" w:rsidRDefault="00342AFB" w:rsidP="002070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 xml:space="preserve">3,42 </w:t>
            </w:r>
          </w:p>
        </w:tc>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2,6 (</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xml:space="preserve">. 0,03) </w:t>
            </w:r>
          </w:p>
        </w:tc>
        <w:tc>
          <w:tcPr>
            <w:tcW w:w="2134" w:type="dxa"/>
          </w:tcPr>
          <w:p w:rsidR="00342AFB" w:rsidRPr="00342AFB" w:rsidRDefault="00342AFB" w:rsidP="002070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24x10</w:t>
            </w:r>
            <w:r w:rsidRPr="00342AFB">
              <w:rPr>
                <w:rFonts w:ascii="Calibri" w:hAnsi="Calibri" w:cs="Calibri"/>
                <w:color w:val="000000"/>
                <w:sz w:val="16"/>
                <w:szCs w:val="16"/>
              </w:rPr>
              <w:t xml:space="preserve">-3 </w:t>
            </w:r>
            <w:r w:rsidRPr="00342AFB">
              <w:rPr>
                <w:rFonts w:ascii="Calibri" w:hAnsi="Calibri" w:cs="Calibri"/>
                <w:color w:val="000000"/>
                <w:sz w:val="23"/>
                <w:szCs w:val="23"/>
              </w:rPr>
              <w:t>(</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1x10</w:t>
            </w:r>
            <w:r w:rsidRPr="00342AFB">
              <w:rPr>
                <w:rFonts w:ascii="Calibri" w:hAnsi="Calibri" w:cs="Calibri"/>
                <w:color w:val="000000"/>
                <w:sz w:val="16"/>
                <w:szCs w:val="16"/>
              </w:rPr>
              <w:t>-3</w:t>
            </w:r>
            <w:r w:rsidRPr="00342AFB">
              <w:rPr>
                <w:rFonts w:ascii="Calibri" w:hAnsi="Calibri" w:cs="Calibri"/>
                <w:color w:val="000000"/>
                <w:sz w:val="23"/>
                <w:szCs w:val="23"/>
              </w:rPr>
              <w:t xml:space="preserve">) </w:t>
            </w:r>
          </w:p>
        </w:tc>
      </w:tr>
      <w:tr w:rsidR="00342AFB" w:rsidRPr="00342AFB" w:rsidTr="00342AFB">
        <w:trPr>
          <w:cnfStyle w:val="000000100000" w:firstRow="0" w:lastRow="0" w:firstColumn="0" w:lastColumn="0" w:oddVBand="0" w:evenVBand="0" w:oddHBand="1" w:evenHBand="0" w:firstRowFirstColumn="0" w:firstRowLastColumn="0" w:lastRowFirstColumn="0" w:lastRowLastColumn="0"/>
          <w:trHeight w:val="130"/>
        </w:trPr>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 xml:space="preserve">6 </w:t>
            </w:r>
          </w:p>
        </w:tc>
        <w:tc>
          <w:tcPr>
            <w:tcW w:w="2134" w:type="dxa"/>
          </w:tcPr>
          <w:p w:rsidR="00342AFB" w:rsidRPr="00342AFB" w:rsidRDefault="00342AFB" w:rsidP="002070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 xml:space="preserve">7,02 </w:t>
            </w:r>
          </w:p>
        </w:tc>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5,58 (</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xml:space="preserve">. 0,05) </w:t>
            </w:r>
          </w:p>
        </w:tc>
        <w:tc>
          <w:tcPr>
            <w:tcW w:w="2134" w:type="dxa"/>
          </w:tcPr>
          <w:p w:rsidR="00342AFB" w:rsidRPr="00342AFB" w:rsidRDefault="00342AFB" w:rsidP="002070E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49x10</w:t>
            </w:r>
            <w:r w:rsidRPr="00342AFB">
              <w:rPr>
                <w:rFonts w:ascii="Calibri" w:hAnsi="Calibri" w:cs="Calibri"/>
                <w:color w:val="000000"/>
                <w:sz w:val="16"/>
                <w:szCs w:val="16"/>
              </w:rPr>
              <w:t xml:space="preserve">-3 </w:t>
            </w:r>
            <w:r w:rsidRPr="00342AFB">
              <w:rPr>
                <w:rFonts w:ascii="Calibri" w:hAnsi="Calibri" w:cs="Calibri"/>
                <w:color w:val="000000"/>
                <w:sz w:val="23"/>
                <w:szCs w:val="23"/>
              </w:rPr>
              <w:t>(</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1x10</w:t>
            </w:r>
            <w:r w:rsidRPr="00342AFB">
              <w:rPr>
                <w:rFonts w:ascii="Calibri" w:hAnsi="Calibri" w:cs="Calibri"/>
                <w:color w:val="000000"/>
                <w:sz w:val="16"/>
                <w:szCs w:val="16"/>
              </w:rPr>
              <w:t>-3</w:t>
            </w:r>
            <w:r w:rsidRPr="00342AFB">
              <w:rPr>
                <w:rFonts w:ascii="Calibri" w:hAnsi="Calibri" w:cs="Calibri"/>
                <w:color w:val="000000"/>
                <w:sz w:val="23"/>
                <w:szCs w:val="23"/>
              </w:rPr>
              <w:t xml:space="preserve">) </w:t>
            </w:r>
          </w:p>
        </w:tc>
      </w:tr>
      <w:tr w:rsidR="00342AFB" w:rsidRPr="00342AFB" w:rsidTr="00342AFB">
        <w:trPr>
          <w:trHeight w:val="130"/>
        </w:trPr>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 xml:space="preserve">12 </w:t>
            </w:r>
          </w:p>
        </w:tc>
        <w:tc>
          <w:tcPr>
            <w:tcW w:w="2134" w:type="dxa"/>
          </w:tcPr>
          <w:p w:rsidR="00342AFB" w:rsidRPr="00342AFB" w:rsidRDefault="00342AFB" w:rsidP="002070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 xml:space="preserve">13,82 </w:t>
            </w:r>
          </w:p>
        </w:tc>
        <w:tc>
          <w:tcPr>
            <w:cnfStyle w:val="000010000000" w:firstRow="0" w:lastRow="0" w:firstColumn="0" w:lastColumn="0" w:oddVBand="1" w:evenVBand="0" w:oddHBand="0" w:evenHBand="0" w:firstRowFirstColumn="0" w:firstRowLastColumn="0" w:lastRowFirstColumn="0" w:lastRowLastColumn="0"/>
            <w:tcW w:w="2134" w:type="dxa"/>
          </w:tcPr>
          <w:p w:rsidR="00342AFB" w:rsidRPr="00342AFB" w:rsidRDefault="00342AFB" w:rsidP="002070E4">
            <w:pPr>
              <w:autoSpaceDE w:val="0"/>
              <w:autoSpaceDN w:val="0"/>
              <w:adjustRightInd w:val="0"/>
              <w:spacing w:line="360" w:lineRule="auto"/>
              <w:rPr>
                <w:rFonts w:ascii="Calibri" w:hAnsi="Calibri" w:cs="Calibri"/>
                <w:color w:val="000000"/>
                <w:sz w:val="23"/>
                <w:szCs w:val="23"/>
              </w:rPr>
            </w:pPr>
            <w:r w:rsidRPr="00342AFB">
              <w:rPr>
                <w:rFonts w:ascii="Calibri" w:hAnsi="Calibri" w:cs="Calibri"/>
                <w:color w:val="000000"/>
                <w:sz w:val="23"/>
                <w:szCs w:val="23"/>
              </w:rPr>
              <w:t>13,45 (</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xml:space="preserve">. 0,09) </w:t>
            </w:r>
          </w:p>
        </w:tc>
        <w:tc>
          <w:tcPr>
            <w:tcW w:w="2134" w:type="dxa"/>
          </w:tcPr>
          <w:p w:rsidR="00342AFB" w:rsidRPr="00342AFB" w:rsidRDefault="00342AFB" w:rsidP="002070E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3"/>
                <w:szCs w:val="23"/>
              </w:rPr>
            </w:pPr>
            <w:r w:rsidRPr="00342AFB">
              <w:rPr>
                <w:rFonts w:ascii="Calibri" w:hAnsi="Calibri" w:cs="Calibri"/>
                <w:color w:val="000000"/>
                <w:sz w:val="23"/>
                <w:szCs w:val="23"/>
              </w:rPr>
              <w:t>120x10</w:t>
            </w:r>
            <w:r w:rsidRPr="00342AFB">
              <w:rPr>
                <w:rFonts w:ascii="Calibri" w:hAnsi="Calibri" w:cs="Calibri"/>
                <w:color w:val="000000"/>
                <w:sz w:val="16"/>
                <w:szCs w:val="16"/>
              </w:rPr>
              <w:t xml:space="preserve">-3 </w:t>
            </w:r>
            <w:r w:rsidRPr="00342AFB">
              <w:rPr>
                <w:rFonts w:ascii="Calibri" w:hAnsi="Calibri" w:cs="Calibri"/>
                <w:color w:val="000000"/>
                <w:sz w:val="23"/>
                <w:szCs w:val="23"/>
              </w:rPr>
              <w:t>(</w:t>
            </w:r>
            <w:proofErr w:type="spellStart"/>
            <w:r w:rsidRPr="00342AFB">
              <w:rPr>
                <w:rFonts w:ascii="Calibri" w:hAnsi="Calibri" w:cs="Calibri"/>
                <w:color w:val="000000"/>
                <w:sz w:val="23"/>
                <w:szCs w:val="23"/>
              </w:rPr>
              <w:t>er</w:t>
            </w:r>
            <w:proofErr w:type="spellEnd"/>
            <w:r w:rsidRPr="00342AFB">
              <w:rPr>
                <w:rFonts w:ascii="Calibri" w:hAnsi="Calibri" w:cs="Calibri"/>
                <w:color w:val="000000"/>
                <w:sz w:val="23"/>
                <w:szCs w:val="23"/>
              </w:rPr>
              <w:t>. 4x10</w:t>
            </w:r>
            <w:r w:rsidRPr="00342AFB">
              <w:rPr>
                <w:rFonts w:ascii="Calibri" w:hAnsi="Calibri" w:cs="Calibri"/>
                <w:color w:val="000000"/>
                <w:sz w:val="16"/>
                <w:szCs w:val="16"/>
              </w:rPr>
              <w:t>-3</w:t>
            </w:r>
            <w:r w:rsidRPr="00342AFB">
              <w:rPr>
                <w:rFonts w:ascii="Calibri" w:hAnsi="Calibri" w:cs="Calibri"/>
                <w:color w:val="000000"/>
                <w:sz w:val="23"/>
                <w:szCs w:val="23"/>
              </w:rPr>
              <w:t xml:space="preserve">) </w:t>
            </w:r>
          </w:p>
        </w:tc>
      </w:tr>
    </w:tbl>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sectPr w:rsidR="00D32C20" w:rsidSect="00846EF4">
          <w:pgSz w:w="11906" w:h="16838"/>
          <w:pgMar w:top="1440" w:right="1440" w:bottom="1440" w:left="1440" w:header="709" w:footer="709" w:gutter="0"/>
          <w:cols w:space="708"/>
          <w:docGrid w:linePitch="360"/>
        </w:sectPr>
      </w:pP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sidRPr="00342AFB">
        <w:rPr>
          <w:rFonts w:ascii="Arial" w:hAnsi="Arial" w:cs="Arial"/>
          <w:b/>
          <w:color w:val="000000"/>
          <w:szCs w:val="23"/>
        </w:rPr>
        <w:lastRenderedPageBreak/>
        <w:t>Circuito</w:t>
      </w:r>
      <w:r>
        <w:rPr>
          <w:rFonts w:ascii="Arial" w:hAnsi="Arial" w:cs="Arial"/>
          <w:b/>
          <w:color w:val="000000"/>
          <w:szCs w:val="23"/>
        </w:rPr>
        <w:t xml:space="preserve"> 1</w:t>
      </w:r>
      <w:r w:rsidRPr="00342AFB">
        <w:rPr>
          <w:rFonts w:ascii="Arial" w:hAnsi="Arial" w:cs="Arial"/>
          <w:b/>
          <w:color w:val="000000"/>
          <w:szCs w:val="23"/>
        </w:rPr>
        <w:t>:</w:t>
      </w:r>
    </w:p>
    <w:p w:rsidR="00342AFB" w:rsidRDefault="00342AFB" w:rsidP="002070E4">
      <w:pPr>
        <w:pStyle w:val="font9"/>
        <w:spacing w:before="0" w:beforeAutospacing="0" w:after="0" w:afterAutospacing="0" w:line="360" w:lineRule="auto"/>
        <w:textAlignment w:val="baseline"/>
        <w:rPr>
          <w:rFonts w:ascii="Arial" w:hAnsi="Arial" w:cs="Arial"/>
          <w:color w:val="000000"/>
          <w:szCs w:val="23"/>
        </w:rPr>
      </w:pPr>
      <w:r>
        <w:rPr>
          <w:rFonts w:ascii="Arial" w:hAnsi="Arial" w:cs="Arial"/>
          <w:noProof/>
          <w:color w:val="000000"/>
          <w:szCs w:val="23"/>
        </w:rPr>
        <w:drawing>
          <wp:inline distT="0" distB="0" distL="0" distR="0" wp14:anchorId="051A5F59" wp14:editId="5FC89E31">
            <wp:extent cx="2336242" cy="147637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242" cy="1476375"/>
                    </a:xfrm>
                    <a:prstGeom prst="rect">
                      <a:avLst/>
                    </a:prstGeom>
                    <a:noFill/>
                    <a:ln>
                      <a:noFill/>
                    </a:ln>
                  </pic:spPr>
                </pic:pic>
              </a:graphicData>
            </a:graphic>
          </wp:inline>
        </w:drawing>
      </w: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sidRPr="00342AFB">
        <w:rPr>
          <w:rFonts w:ascii="Arial" w:hAnsi="Arial" w:cs="Arial"/>
          <w:b/>
          <w:color w:val="000000"/>
          <w:szCs w:val="23"/>
        </w:rPr>
        <w:t>Gráfico:</w:t>
      </w: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noProof/>
          <w:color w:val="000000"/>
          <w:szCs w:val="23"/>
        </w:rPr>
        <w:lastRenderedPageBreak/>
        <w:drawing>
          <wp:inline distT="0" distB="0" distL="0" distR="0" wp14:anchorId="2E6994DE" wp14:editId="2380E509">
            <wp:extent cx="2171700" cy="1943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1943100"/>
                    </a:xfrm>
                    <a:prstGeom prst="rect">
                      <a:avLst/>
                    </a:prstGeom>
                    <a:noFill/>
                    <a:ln>
                      <a:noFill/>
                    </a:ln>
                  </pic:spPr>
                </pic:pic>
              </a:graphicData>
            </a:graphic>
          </wp:inline>
        </w:drawing>
      </w: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sidRPr="00342AFB">
        <w:rPr>
          <w:rFonts w:ascii="Arial" w:hAnsi="Arial" w:cs="Arial"/>
          <w:b/>
          <w:color w:val="000000"/>
          <w:szCs w:val="23"/>
        </w:rPr>
        <w:t>Circuito 2:</w:t>
      </w:r>
    </w:p>
    <w:p w:rsid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noProof/>
          <w:color w:val="000000"/>
          <w:szCs w:val="23"/>
        </w:rPr>
        <w:drawing>
          <wp:inline distT="0" distB="0" distL="0" distR="0" wp14:anchorId="22DF62B0" wp14:editId="6ED9BA4C">
            <wp:extent cx="2507840" cy="14668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7840" cy="1466850"/>
                    </a:xfrm>
                    <a:prstGeom prst="rect">
                      <a:avLst/>
                    </a:prstGeom>
                    <a:noFill/>
                    <a:ln>
                      <a:noFill/>
                    </a:ln>
                  </pic:spPr>
                </pic:pic>
              </a:graphicData>
            </a:graphic>
          </wp:inline>
        </w:drawing>
      </w: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color w:val="000000"/>
          <w:szCs w:val="23"/>
        </w:rPr>
        <w:t>Gráfico:</w:t>
      </w:r>
    </w:p>
    <w:p w:rsid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noProof/>
          <w:color w:val="000000"/>
          <w:szCs w:val="23"/>
        </w:rPr>
        <w:drawing>
          <wp:inline distT="0" distB="0" distL="0" distR="0" wp14:anchorId="31CCF6F0" wp14:editId="1F2A1C72">
            <wp:extent cx="2152650" cy="2047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2047875"/>
                    </a:xfrm>
                    <a:prstGeom prst="rect">
                      <a:avLst/>
                    </a:prstGeom>
                    <a:noFill/>
                    <a:ln>
                      <a:noFill/>
                    </a:ln>
                  </pic:spPr>
                </pic:pic>
              </a:graphicData>
            </a:graphic>
          </wp:inline>
        </w:drawing>
      </w:r>
    </w:p>
    <w:p w:rsidR="00D32C20" w:rsidRDefault="00D32C20" w:rsidP="002070E4">
      <w:pPr>
        <w:pStyle w:val="font9"/>
        <w:spacing w:before="0" w:beforeAutospacing="0" w:after="0" w:afterAutospacing="0" w:line="360" w:lineRule="auto"/>
        <w:textAlignment w:val="baseline"/>
        <w:rPr>
          <w:rFonts w:ascii="Arial" w:hAnsi="Arial" w:cs="Arial"/>
          <w:b/>
          <w:color w:val="000000"/>
          <w:szCs w:val="23"/>
        </w:rPr>
        <w:sectPr w:rsidR="00D32C20" w:rsidSect="00D32C20">
          <w:type w:val="continuous"/>
          <w:pgSz w:w="11906" w:h="16838"/>
          <w:pgMar w:top="1440" w:right="1440" w:bottom="1440" w:left="1440" w:header="709" w:footer="709" w:gutter="0"/>
          <w:cols w:num="2" w:space="708"/>
          <w:docGrid w:linePitch="360"/>
        </w:sectPr>
      </w:pPr>
    </w:p>
    <w:p w:rsidR="00342AFB" w:rsidRDefault="00342AFB" w:rsidP="002070E4">
      <w:pPr>
        <w:pStyle w:val="font9"/>
        <w:spacing w:before="0" w:beforeAutospacing="0" w:after="0" w:afterAutospacing="0" w:line="360" w:lineRule="auto"/>
        <w:textAlignment w:val="baseline"/>
        <w:rPr>
          <w:rFonts w:ascii="Arial" w:hAnsi="Arial" w:cs="Arial"/>
          <w:b/>
          <w:color w:val="000000"/>
          <w:szCs w:val="23"/>
        </w:rPr>
      </w:pPr>
      <w:r>
        <w:rPr>
          <w:rFonts w:ascii="Arial" w:hAnsi="Arial" w:cs="Arial"/>
          <w:b/>
          <w:color w:val="000000"/>
          <w:szCs w:val="23"/>
        </w:rPr>
        <w:lastRenderedPageBreak/>
        <w:t>Conclusión:</w:t>
      </w:r>
    </w:p>
    <w:p w:rsidR="00342AFB" w:rsidRPr="00342AFB" w:rsidRDefault="00342AFB" w:rsidP="002070E4">
      <w:pPr>
        <w:pStyle w:val="font9"/>
        <w:spacing w:before="0" w:beforeAutospacing="0" w:after="0" w:afterAutospacing="0" w:line="360" w:lineRule="auto"/>
        <w:textAlignment w:val="baseline"/>
        <w:rPr>
          <w:rFonts w:ascii="Arial" w:hAnsi="Arial" w:cs="Arial"/>
          <w:b/>
          <w:color w:val="000000"/>
          <w:sz w:val="28"/>
          <w:szCs w:val="23"/>
        </w:rPr>
      </w:pPr>
      <w:r w:rsidRPr="00342AFB">
        <w:rPr>
          <w:rFonts w:ascii="Arial" w:hAnsi="Arial" w:cs="Arial"/>
          <w:szCs w:val="23"/>
        </w:rPr>
        <w:t>Luego de haber analizado ambas situaciones, podemos ver como se cumple la regla de Kirchhoff. Debimos tener en cuenta que estamos ante un caso de ecuaciones diferenciales de segundo orden no homogéneas, concluyendo así; que para q se cumpla esta regla debimos sumar vectorialmente.</w:t>
      </w:r>
    </w:p>
    <w:p w:rsidR="00342AFB" w:rsidRDefault="00342AFB" w:rsidP="002070E4">
      <w:pPr>
        <w:pStyle w:val="font9"/>
        <w:spacing w:before="0" w:beforeAutospacing="0" w:after="0" w:afterAutospacing="0" w:line="360" w:lineRule="auto"/>
        <w:textAlignment w:val="baseline"/>
        <w:rPr>
          <w:rFonts w:ascii="Arial" w:hAnsi="Arial" w:cs="Arial"/>
          <w:color w:val="000000"/>
          <w:szCs w:val="23"/>
        </w:rPr>
      </w:pPr>
    </w:p>
    <w:p w:rsidR="002070E4" w:rsidRPr="002070E4" w:rsidRDefault="002070E4" w:rsidP="002070E4">
      <w:pPr>
        <w:pStyle w:val="font9"/>
        <w:spacing w:before="0" w:beforeAutospacing="0" w:after="0" w:afterAutospacing="0" w:line="360" w:lineRule="auto"/>
        <w:jc w:val="center"/>
        <w:textAlignment w:val="baseline"/>
        <w:rPr>
          <w:rFonts w:ascii="Arial" w:hAnsi="Arial" w:cs="Arial"/>
          <w:color w:val="000000"/>
          <w:sz w:val="36"/>
          <w:szCs w:val="36"/>
          <w:u w:val="single"/>
        </w:rPr>
      </w:pPr>
    </w:p>
    <w:p w:rsidR="002070E4" w:rsidRPr="002070E4" w:rsidRDefault="002070E4" w:rsidP="002070E4">
      <w:pPr>
        <w:jc w:val="center"/>
        <w:rPr>
          <w:b/>
          <w:sz w:val="36"/>
          <w:szCs w:val="36"/>
          <w:u w:val="single"/>
        </w:rPr>
      </w:pPr>
      <w:r w:rsidRPr="002070E4">
        <w:rPr>
          <w:b/>
          <w:sz w:val="36"/>
          <w:szCs w:val="36"/>
          <w:u w:val="single"/>
        </w:rPr>
        <w:t>Diodos:</w:t>
      </w:r>
      <w:bookmarkStart w:id="0" w:name="_GoBack"/>
      <w:bookmarkEnd w:id="0"/>
    </w:p>
    <w:p w:rsidR="002070E4" w:rsidRPr="009059FA" w:rsidRDefault="002070E4" w:rsidP="002070E4">
      <w:pPr>
        <w:rPr>
          <w:b/>
          <w:sz w:val="28"/>
        </w:rPr>
      </w:pPr>
      <w:r w:rsidRPr="009059FA">
        <w:rPr>
          <w:b/>
          <w:sz w:val="28"/>
        </w:rPr>
        <w:t>Marco teórico:</w:t>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 </w:t>
      </w:r>
      <w:r w:rsidRPr="009059FA">
        <w:rPr>
          <w:rFonts w:ascii="Arial" w:hAnsi="Arial" w:cs="Arial"/>
          <w:b/>
          <w:bCs/>
        </w:rPr>
        <w:t xml:space="preserve">¿Qué es un diodo? </w:t>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Un </w:t>
      </w:r>
      <w:r w:rsidRPr="009059FA">
        <w:rPr>
          <w:rFonts w:ascii="Arial" w:hAnsi="Arial" w:cs="Arial"/>
          <w:b/>
          <w:bCs/>
        </w:rPr>
        <w:t xml:space="preserve">diodo </w:t>
      </w:r>
      <w:r w:rsidRPr="009059FA">
        <w:rPr>
          <w:rFonts w:ascii="Arial" w:hAnsi="Arial" w:cs="Arial"/>
        </w:rPr>
        <w:t xml:space="preserve">es un dispositivo semiconductor que actúa esencialmente como un interruptor unidireccional para la corriente. Permite que la corriente fluya en una dirección, pero no permite a la corriente fluir en la dirección opuesta. </w:t>
      </w:r>
    </w:p>
    <w:p w:rsidR="002070E4" w:rsidRPr="009059FA" w:rsidRDefault="002070E4" w:rsidP="002070E4">
      <w:pPr>
        <w:pStyle w:val="Default"/>
        <w:spacing w:line="360" w:lineRule="auto"/>
        <w:rPr>
          <w:rFonts w:ascii="Arial" w:hAnsi="Arial" w:cs="Arial"/>
        </w:rPr>
      </w:pPr>
      <w:r w:rsidRPr="009059FA">
        <w:rPr>
          <w:rFonts w:ascii="Arial" w:hAnsi="Arial" w:cs="Arial"/>
        </w:rPr>
        <w:lastRenderedPageBreak/>
        <w:t xml:space="preserve">Los diodos también se conocen como </w:t>
      </w:r>
      <w:r w:rsidRPr="009059FA">
        <w:rPr>
          <w:rFonts w:ascii="Arial" w:hAnsi="Arial" w:cs="Arial"/>
          <w:b/>
          <w:bCs/>
        </w:rPr>
        <w:t xml:space="preserve">rectificadores </w:t>
      </w:r>
      <w:r w:rsidRPr="009059FA">
        <w:rPr>
          <w:rFonts w:ascii="Arial" w:hAnsi="Arial" w:cs="Arial"/>
        </w:rPr>
        <w:t xml:space="preserve">porque cambian corriente alterna (CA) a corriente continua (CC) pulsante. Los diodos se clasifican según su tipo, voltaje y capacidad de corriente. </w:t>
      </w:r>
    </w:p>
    <w:p w:rsidR="002070E4" w:rsidRDefault="002070E4" w:rsidP="002070E4">
      <w:pPr>
        <w:pStyle w:val="Default"/>
        <w:spacing w:line="360" w:lineRule="auto"/>
        <w:rPr>
          <w:rFonts w:ascii="Arial" w:hAnsi="Arial" w:cs="Arial"/>
        </w:rPr>
      </w:pPr>
      <w:r w:rsidRPr="009059FA">
        <w:rPr>
          <w:rFonts w:ascii="Arial" w:hAnsi="Arial" w:cs="Arial"/>
        </w:rPr>
        <w:t xml:space="preserve">Los diodos tienen una polaridad determinada por un </w:t>
      </w:r>
      <w:r w:rsidRPr="009059FA">
        <w:rPr>
          <w:rFonts w:ascii="Arial" w:hAnsi="Arial" w:cs="Arial"/>
          <w:b/>
          <w:bCs/>
        </w:rPr>
        <w:t xml:space="preserve">ánodo </w:t>
      </w:r>
      <w:r w:rsidRPr="009059FA">
        <w:rPr>
          <w:rFonts w:ascii="Arial" w:hAnsi="Arial" w:cs="Arial"/>
        </w:rPr>
        <w:t xml:space="preserve">(terminal positivo) y un </w:t>
      </w:r>
      <w:r w:rsidRPr="009059FA">
        <w:rPr>
          <w:rFonts w:ascii="Arial" w:hAnsi="Arial" w:cs="Arial"/>
          <w:b/>
          <w:bCs/>
        </w:rPr>
        <w:t xml:space="preserve">cátodo </w:t>
      </w:r>
      <w:r w:rsidRPr="009059FA">
        <w:rPr>
          <w:rFonts w:ascii="Arial" w:hAnsi="Arial" w:cs="Arial"/>
        </w:rPr>
        <w:t xml:space="preserve">(terminal negativo). La mayoría de los diodos permiten que la corriente fluya solo cuando se aplica tensión al ánodo positivo. </w:t>
      </w:r>
    </w:p>
    <w:p w:rsidR="002070E4" w:rsidRPr="009059FA" w:rsidRDefault="002070E4" w:rsidP="002070E4">
      <w:pPr>
        <w:pStyle w:val="Default"/>
        <w:spacing w:line="360" w:lineRule="auto"/>
        <w:rPr>
          <w:rFonts w:ascii="Arial" w:hAnsi="Arial" w:cs="Arial"/>
        </w:rPr>
      </w:pPr>
      <w:r>
        <w:rPr>
          <w:noProof/>
          <w:lang w:eastAsia="es-ES"/>
        </w:rPr>
        <w:drawing>
          <wp:inline distT="0" distB="0" distL="0" distR="0" wp14:anchorId="4615E0EA" wp14:editId="5062453A">
            <wp:extent cx="3110179" cy="1775637"/>
            <wp:effectExtent l="0" t="0" r="0" b="0"/>
            <wp:docPr id="8" name="Imagen 8" descr="Tipos De Diodos Rectificadores. Características Y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Diodos Rectificadores. Características Y Fun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0483" cy="1775811"/>
                    </a:xfrm>
                    <a:prstGeom prst="rect">
                      <a:avLst/>
                    </a:prstGeom>
                    <a:noFill/>
                    <a:ln>
                      <a:noFill/>
                    </a:ln>
                  </pic:spPr>
                </pic:pic>
              </a:graphicData>
            </a:graphic>
          </wp:inline>
        </w:drawing>
      </w:r>
    </w:p>
    <w:p w:rsidR="002070E4" w:rsidRPr="009059FA" w:rsidRDefault="002070E4" w:rsidP="002070E4">
      <w:pPr>
        <w:pStyle w:val="Default"/>
        <w:spacing w:line="360" w:lineRule="auto"/>
        <w:rPr>
          <w:rFonts w:ascii="Arial" w:hAnsi="Arial" w:cs="Arial"/>
        </w:rPr>
      </w:pPr>
      <w:r w:rsidRPr="009059FA">
        <w:rPr>
          <w:rFonts w:ascii="Arial" w:hAnsi="Arial" w:cs="Arial"/>
        </w:rPr>
        <w:t>Los diodos rectificadores son utilizados en las fuentes de voltaje para poder convertir la corriente alterna (CA) en corriente directa (CD). También son usados en circuitos en los cuales han de pasar grandes corrientes a través del diodo. Todos los diodos rectificadores están hechos de silicio y por lo tanto tienen una caída de tensión directa de 0,7 V.</w:t>
      </w:r>
    </w:p>
    <w:p w:rsidR="002070E4" w:rsidRPr="009059FA" w:rsidRDefault="002070E4" w:rsidP="002070E4">
      <w:pPr>
        <w:pStyle w:val="Default"/>
        <w:spacing w:line="360" w:lineRule="auto"/>
        <w:rPr>
          <w:rFonts w:ascii="Arial" w:hAnsi="Arial" w:cs="Arial"/>
        </w:rPr>
      </w:pPr>
      <w:r w:rsidRPr="009059FA">
        <w:rPr>
          <w:rFonts w:ascii="Arial" w:hAnsi="Arial" w:cs="Arial"/>
        </w:rPr>
        <w:t>Dentro de los puentes rectificadores existen los de media y de onda completa, para lograr construirlos necesitamos ya sea 1 o 4 diodos rectificadores según el tipo de onda que se vaya a utilizar. Actualmente podemos encontrar encapsulados especiales que contienen los cuatro diodos requeridos. Tienen cuatro pines o terminales: los dos de salida de DC son marcados con + y -, los de entrada de AC están rotulados con el símbolo ~</w:t>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Los diodos </w:t>
      </w:r>
      <w:proofErr w:type="spellStart"/>
      <w:r w:rsidRPr="009059FA">
        <w:rPr>
          <w:rFonts w:ascii="Arial" w:hAnsi="Arial" w:cs="Arial"/>
        </w:rPr>
        <w:t>zener</w:t>
      </w:r>
      <w:proofErr w:type="spellEnd"/>
      <w:r w:rsidRPr="009059FA">
        <w:rPr>
          <w:rFonts w:ascii="Arial" w:hAnsi="Arial" w:cs="Arial"/>
        </w:rPr>
        <w:t xml:space="preserve"> se usan para mantener un voltaje fijo. Están diseñados para trabajar de una forma confiable de manera que pueden ser utilizados en polarización inversa para mantener fijo el voltaje entre sus terminales.</w:t>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Los diodos de señal son usados en los circuitos para procesar señales eléctricas débiles, por lo que solo son requeridos para pasar pequeñas corrientes de hasta 100 </w:t>
      </w:r>
      <w:proofErr w:type="spellStart"/>
      <w:r w:rsidRPr="009059FA">
        <w:rPr>
          <w:rFonts w:ascii="Arial" w:hAnsi="Arial" w:cs="Arial"/>
        </w:rPr>
        <w:t>mA</w:t>
      </w:r>
      <w:proofErr w:type="spellEnd"/>
    </w:p>
    <w:p w:rsidR="002070E4" w:rsidRPr="009059FA" w:rsidRDefault="002070E4" w:rsidP="002070E4">
      <w:pPr>
        <w:pStyle w:val="Default"/>
        <w:spacing w:line="360" w:lineRule="auto"/>
        <w:rPr>
          <w:rFonts w:ascii="Arial" w:hAnsi="Arial" w:cs="Arial"/>
        </w:rPr>
      </w:pPr>
      <w:r w:rsidRPr="009059FA">
        <w:rPr>
          <w:rFonts w:ascii="Arial" w:hAnsi="Arial" w:cs="Arial"/>
        </w:rPr>
        <w:t xml:space="preserve">Esta aplicación se basa en la protección de transistores y circuitos integrados. La bobina del relevador genera un campo magnético constante cuando esta energizada, cuando deja de circular corriente el campo cae y se genera un breve </w:t>
      </w:r>
      <w:r w:rsidRPr="009059FA">
        <w:rPr>
          <w:rFonts w:ascii="Arial" w:hAnsi="Arial" w:cs="Arial"/>
        </w:rPr>
        <w:lastRenderedPageBreak/>
        <w:t>pero alto voltaje, el cual es muy probable que dañe los transistores y circuitos integrados.  Con la implementación de este diodo el campo magnético se desvanece mucho más rápido ya que la corriente circula por la bobina y el diodo de protección. Esto previene que el voltaje que se genera  sea lo suficiente alto como para causar algún daño a los dispositivos.</w:t>
      </w:r>
    </w:p>
    <w:p w:rsidR="002070E4" w:rsidRPr="009059FA" w:rsidRDefault="002070E4" w:rsidP="002070E4">
      <w:pPr>
        <w:pStyle w:val="Default"/>
        <w:spacing w:line="360" w:lineRule="auto"/>
        <w:rPr>
          <w:rFonts w:ascii="Arial" w:hAnsi="Arial" w:cs="Arial"/>
        </w:rPr>
      </w:pPr>
      <w:r>
        <w:rPr>
          <w:noProof/>
          <w:lang w:eastAsia="es-ES"/>
        </w:rPr>
        <w:drawing>
          <wp:inline distT="0" distB="0" distL="0" distR="0" wp14:anchorId="77047ED7" wp14:editId="028305F4">
            <wp:extent cx="2317898" cy="2317898"/>
            <wp:effectExtent l="0" t="0" r="6350" b="6350"/>
            <wp:docPr id="9" name="Imagen 9" descr="Diodo - Nova Eletrô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odo - Nova Eletrôn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7802" cy="2317802"/>
                    </a:xfrm>
                    <a:prstGeom prst="rect">
                      <a:avLst/>
                    </a:prstGeom>
                    <a:noFill/>
                    <a:ln>
                      <a:noFill/>
                    </a:ln>
                  </pic:spPr>
                </pic:pic>
              </a:graphicData>
            </a:graphic>
          </wp:inline>
        </w:drawing>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 Los diodos están disponibles en varias configuraciones. Desde la izquierda: estuche metálico, soporte de montaje, estuche de plástico con correa, estuche de plástico con bisel, estuche de cristal. </w:t>
      </w:r>
    </w:p>
    <w:p w:rsidR="002070E4" w:rsidRPr="009059FA" w:rsidRDefault="002070E4" w:rsidP="002070E4">
      <w:pPr>
        <w:pStyle w:val="Default"/>
        <w:spacing w:line="360" w:lineRule="auto"/>
        <w:rPr>
          <w:rFonts w:ascii="Arial" w:hAnsi="Arial" w:cs="Arial"/>
        </w:rPr>
      </w:pPr>
      <w:r w:rsidRPr="009059FA">
        <w:rPr>
          <w:rFonts w:ascii="Arial" w:hAnsi="Arial" w:cs="Arial"/>
        </w:rPr>
        <w:t xml:space="preserve">Cuando un diodo permite un flujo de corriente, tiene </w:t>
      </w:r>
      <w:r w:rsidRPr="009059FA">
        <w:rPr>
          <w:rFonts w:ascii="Arial" w:hAnsi="Arial" w:cs="Arial"/>
          <w:b/>
          <w:bCs/>
        </w:rPr>
        <w:t>polarización directa</w:t>
      </w:r>
      <w:r w:rsidRPr="009059FA">
        <w:rPr>
          <w:rFonts w:ascii="Arial" w:hAnsi="Arial" w:cs="Arial"/>
        </w:rPr>
        <w:t xml:space="preserve">. Cuando un diodo tiene </w:t>
      </w:r>
      <w:r w:rsidRPr="009059FA">
        <w:rPr>
          <w:rFonts w:ascii="Arial" w:hAnsi="Arial" w:cs="Arial"/>
          <w:b/>
          <w:bCs/>
        </w:rPr>
        <w:t>polarización inversa</w:t>
      </w:r>
      <w:r w:rsidRPr="009059FA">
        <w:rPr>
          <w:rFonts w:ascii="Arial" w:hAnsi="Arial" w:cs="Arial"/>
        </w:rPr>
        <w:t xml:space="preserve">, actúa como un aislante y no permite que fluya la corriente. </w:t>
      </w:r>
    </w:p>
    <w:p w:rsidR="002070E4" w:rsidRPr="009059FA" w:rsidRDefault="002070E4" w:rsidP="002070E4">
      <w:pPr>
        <w:pStyle w:val="Default"/>
        <w:spacing w:line="360" w:lineRule="auto"/>
        <w:rPr>
          <w:rFonts w:ascii="Arial" w:hAnsi="Arial" w:cs="Arial"/>
        </w:rPr>
      </w:pPr>
      <w:r w:rsidRPr="009059FA">
        <w:rPr>
          <w:rFonts w:ascii="Arial" w:hAnsi="Arial" w:cs="Arial"/>
        </w:rPr>
        <w:t>Extraño pero cierto: la flecha del símbolo del diodo apunta en sentido opuesto al sentido del flujo de electrones. Razón: los ingenieros concibieron que el símbolo y sus esquemas muestran la corriente que fluye desde el lado positivo (+) de la fuente de voltaje hacia el lado negativo (-). Es la misma convención que se utiliza para los símbolos de semiconductores que incluyen flechas; la flecha apunta en la dirección permitida del flujo "convencional" y contra la dirección permitida del flujo de electrones.</w:t>
      </w:r>
    </w:p>
    <w:p w:rsidR="002070E4" w:rsidRDefault="002070E4" w:rsidP="002070E4">
      <w:pPr>
        <w:pStyle w:val="Default"/>
        <w:rPr>
          <w:sz w:val="23"/>
          <w:szCs w:val="23"/>
        </w:rPr>
      </w:pPr>
    </w:p>
    <w:p w:rsidR="002070E4" w:rsidRDefault="002070E4" w:rsidP="002070E4">
      <w:pPr>
        <w:pStyle w:val="Default"/>
        <w:rPr>
          <w:sz w:val="23"/>
          <w:szCs w:val="23"/>
        </w:rPr>
      </w:pPr>
      <w:r>
        <w:rPr>
          <w:noProof/>
          <w:lang w:eastAsia="es-ES"/>
        </w:rPr>
        <w:lastRenderedPageBreak/>
        <w:drawing>
          <wp:inline distT="0" distB="0" distL="0" distR="0" wp14:anchorId="36C45F13" wp14:editId="26802EDA">
            <wp:extent cx="4592950" cy="8250865"/>
            <wp:effectExtent l="0" t="0" r="0" b="0"/>
            <wp:docPr id="10" name="Imagen 10" descr="Símbolos de diodos en electrónica | Electronic schematics, Electrical  engineering, Electronic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ímbolos de diodos en electrónica | Electronic schematics, Electrical  engineering, Electronics compon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223" cy="8251355"/>
                    </a:xfrm>
                    <a:prstGeom prst="rect">
                      <a:avLst/>
                    </a:prstGeom>
                    <a:noFill/>
                    <a:ln>
                      <a:noFill/>
                    </a:ln>
                  </pic:spPr>
                </pic:pic>
              </a:graphicData>
            </a:graphic>
          </wp:inline>
        </w:drawing>
      </w:r>
    </w:p>
    <w:p w:rsidR="002070E4" w:rsidRDefault="002070E4" w:rsidP="002070E4">
      <w:pPr>
        <w:pStyle w:val="Default"/>
        <w:spacing w:line="360" w:lineRule="auto"/>
        <w:rPr>
          <w:rFonts w:ascii="Arial" w:hAnsi="Arial" w:cs="Arial"/>
          <w:szCs w:val="23"/>
        </w:rPr>
      </w:pPr>
      <w:r w:rsidRPr="009059FA">
        <w:rPr>
          <w:rFonts w:ascii="Arial" w:hAnsi="Arial" w:cs="Arial"/>
          <w:szCs w:val="23"/>
        </w:rPr>
        <w:t xml:space="preserve">El modo de prueba de diodos de un multímetro digital produce un pequeño voltaje entre las puntas de prueba suficiente para aplicar polarización directa a la juntura de </w:t>
      </w:r>
      <w:r w:rsidRPr="009059FA">
        <w:rPr>
          <w:rFonts w:ascii="Arial" w:hAnsi="Arial" w:cs="Arial"/>
          <w:szCs w:val="23"/>
        </w:rPr>
        <w:lastRenderedPageBreak/>
        <w:t>un diodo. La caída de tensión normal es de 0.5 V a 0.8 V. La resistencia de un diodo en buen estado con polarización directa debe variar de 1000 ohmios a 10 ohmios. Cuando se aplica polarización inversa, la pantalla de un DMM muestra OL (que indica resistencia muy alta).</w:t>
      </w:r>
    </w:p>
    <w:p w:rsidR="002070E4" w:rsidRDefault="002070E4" w:rsidP="002070E4">
      <w:pPr>
        <w:pStyle w:val="Default"/>
        <w:spacing w:line="360" w:lineRule="auto"/>
        <w:rPr>
          <w:rFonts w:ascii="Arial" w:hAnsi="Arial" w:cs="Arial"/>
          <w:szCs w:val="23"/>
        </w:rPr>
      </w:pPr>
      <w:r>
        <w:rPr>
          <w:noProof/>
          <w:lang w:eastAsia="es-ES"/>
        </w:rPr>
        <w:drawing>
          <wp:inline distT="0" distB="0" distL="0" distR="0" wp14:anchorId="44D7E5A8" wp14:editId="29923ADE">
            <wp:extent cx="5731510" cy="4301321"/>
            <wp:effectExtent l="0" t="0" r="2540" b="4445"/>
            <wp:docPr id="11" name="Imagen 11" descr="USO DEL POLIMETRO MEDIDA DE DIODOS RECTIFICADORES - EJEMPLOS OK y NO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O DEL POLIMETRO MEDIDA DE DIODOS RECTIFICADORES - EJEMPLOS OK y NOK.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01321"/>
                    </a:xfrm>
                    <a:prstGeom prst="rect">
                      <a:avLst/>
                    </a:prstGeom>
                    <a:noFill/>
                    <a:ln>
                      <a:noFill/>
                    </a:ln>
                  </pic:spPr>
                </pic:pic>
              </a:graphicData>
            </a:graphic>
          </wp:inline>
        </w:drawing>
      </w:r>
    </w:p>
    <w:p w:rsidR="002070E4" w:rsidRDefault="002070E4" w:rsidP="002070E4">
      <w:pPr>
        <w:pStyle w:val="Default"/>
        <w:spacing w:line="360" w:lineRule="auto"/>
        <w:rPr>
          <w:rFonts w:cs="Arial"/>
          <w:szCs w:val="23"/>
        </w:rPr>
      </w:pPr>
      <w:r>
        <w:rPr>
          <w:rFonts w:ascii="Arial" w:hAnsi="Arial" w:cs="Arial"/>
          <w:noProof/>
          <w:szCs w:val="23"/>
          <w:lang w:eastAsia="es-ES"/>
        </w:rPr>
        <w:drawing>
          <wp:inline distT="0" distB="0" distL="0" distR="0" wp14:anchorId="32439997" wp14:editId="66681310">
            <wp:extent cx="2679405" cy="1346069"/>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254" cy="1346998"/>
                    </a:xfrm>
                    <a:prstGeom prst="rect">
                      <a:avLst/>
                    </a:prstGeom>
                    <a:noFill/>
                    <a:ln>
                      <a:noFill/>
                    </a:ln>
                  </pic:spPr>
                </pic:pic>
              </a:graphicData>
            </a:graphic>
          </wp:inline>
        </w:drawing>
      </w:r>
      <w:r w:rsidRPr="009059FA">
        <w:rPr>
          <w:rFonts w:cs="Arial"/>
          <w:szCs w:val="23"/>
        </w:rPr>
        <w:t xml:space="preserve"> </w:t>
      </w:r>
      <w:r>
        <w:rPr>
          <w:rFonts w:ascii="Arial" w:hAnsi="Arial" w:cs="Arial"/>
          <w:noProof/>
          <w:szCs w:val="23"/>
          <w:lang w:eastAsia="es-ES"/>
        </w:rPr>
        <w:drawing>
          <wp:inline distT="0" distB="0" distL="0" distR="0" wp14:anchorId="41B04B84" wp14:editId="234DE6B7">
            <wp:extent cx="2745110" cy="13790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6806" cy="1379929"/>
                    </a:xfrm>
                    <a:prstGeom prst="rect">
                      <a:avLst/>
                    </a:prstGeom>
                    <a:noFill/>
                    <a:ln>
                      <a:noFill/>
                    </a:ln>
                  </pic:spPr>
                </pic:pic>
              </a:graphicData>
            </a:graphic>
          </wp:inline>
        </w:drawing>
      </w:r>
    </w:p>
    <w:p w:rsidR="002070E4" w:rsidRDefault="002070E4" w:rsidP="002070E4">
      <w:pPr>
        <w:pStyle w:val="Default"/>
        <w:spacing w:line="360" w:lineRule="auto"/>
        <w:rPr>
          <w:rFonts w:ascii="Arial" w:hAnsi="Arial" w:cs="Arial"/>
          <w:szCs w:val="23"/>
        </w:rPr>
      </w:pPr>
      <w:r w:rsidRPr="009059FA">
        <w:rPr>
          <w:rFonts w:ascii="Arial" w:hAnsi="Arial" w:cs="Arial"/>
          <w:szCs w:val="23"/>
        </w:rPr>
        <w:t>Se asignan capacidades de corriente a los diodos. Si se supera la capacidad y el diodo falla, puede producirse un cortocircuito y a) permitir que la corriente fluya en ambos sentidos o b) interrumpir el flujo de corriente en los dos sentidos.</w:t>
      </w:r>
    </w:p>
    <w:p w:rsidR="002070E4" w:rsidRDefault="002070E4" w:rsidP="002070E4">
      <w:pPr>
        <w:pStyle w:val="Default"/>
        <w:spacing w:line="360" w:lineRule="auto"/>
        <w:rPr>
          <w:rFonts w:cs="Arial"/>
          <w:sz w:val="28"/>
          <w:szCs w:val="23"/>
        </w:rPr>
      </w:pPr>
      <w:r>
        <w:rPr>
          <w:rFonts w:ascii="Arial" w:hAnsi="Arial" w:cs="Arial"/>
          <w:noProof/>
          <w:sz w:val="28"/>
          <w:szCs w:val="23"/>
          <w:lang w:eastAsia="es-ES"/>
        </w:rPr>
        <w:lastRenderedPageBreak/>
        <w:drawing>
          <wp:inline distT="0" distB="0" distL="0" distR="0" wp14:anchorId="2E2EF796" wp14:editId="5ADCF794">
            <wp:extent cx="2624404" cy="1318437"/>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4661" cy="1318566"/>
                    </a:xfrm>
                    <a:prstGeom prst="rect">
                      <a:avLst/>
                    </a:prstGeom>
                    <a:noFill/>
                    <a:ln>
                      <a:noFill/>
                    </a:ln>
                  </pic:spPr>
                </pic:pic>
              </a:graphicData>
            </a:graphic>
          </wp:inline>
        </w:drawing>
      </w:r>
      <w:r w:rsidRPr="009059FA">
        <w:rPr>
          <w:rFonts w:cs="Arial"/>
          <w:sz w:val="28"/>
          <w:szCs w:val="23"/>
        </w:rPr>
        <w:t xml:space="preserve"> </w:t>
      </w:r>
      <w:r>
        <w:rPr>
          <w:rFonts w:ascii="Arial" w:hAnsi="Arial" w:cs="Arial"/>
          <w:noProof/>
          <w:sz w:val="28"/>
          <w:szCs w:val="23"/>
          <w:lang w:eastAsia="es-ES"/>
        </w:rPr>
        <w:drawing>
          <wp:inline distT="0" distB="0" distL="0" distR="0" wp14:anchorId="6A12CA8B" wp14:editId="6DF13845">
            <wp:extent cx="2492773" cy="1252309"/>
            <wp:effectExtent l="0" t="0" r="317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3017" cy="1252432"/>
                    </a:xfrm>
                    <a:prstGeom prst="rect">
                      <a:avLst/>
                    </a:prstGeom>
                    <a:noFill/>
                    <a:ln>
                      <a:noFill/>
                    </a:ln>
                  </pic:spPr>
                </pic:pic>
              </a:graphicData>
            </a:graphic>
          </wp:inline>
        </w:drawing>
      </w:r>
    </w:p>
    <w:p w:rsidR="002070E4" w:rsidRDefault="002070E4" w:rsidP="002070E4">
      <w:pPr>
        <w:pStyle w:val="Default"/>
        <w:spacing w:line="360" w:lineRule="auto"/>
        <w:rPr>
          <w:rFonts w:cs="Arial"/>
          <w:sz w:val="28"/>
          <w:szCs w:val="23"/>
        </w:rPr>
      </w:pPr>
    </w:p>
    <w:p w:rsidR="002070E4" w:rsidRDefault="002070E4" w:rsidP="002070E4">
      <w:pPr>
        <w:pStyle w:val="Default"/>
        <w:rPr>
          <w:sz w:val="28"/>
          <w:szCs w:val="28"/>
        </w:rPr>
      </w:pPr>
      <w:r>
        <w:rPr>
          <w:b/>
          <w:bCs/>
          <w:sz w:val="28"/>
          <w:szCs w:val="28"/>
        </w:rPr>
        <w:t xml:space="preserve">Datos: </w:t>
      </w:r>
    </w:p>
    <w:p w:rsidR="002070E4" w:rsidRDefault="002070E4" w:rsidP="002070E4">
      <w:pPr>
        <w:pStyle w:val="Default"/>
        <w:numPr>
          <w:ilvl w:val="0"/>
          <w:numId w:val="6"/>
        </w:numPr>
        <w:spacing w:after="60"/>
        <w:rPr>
          <w:sz w:val="23"/>
          <w:szCs w:val="23"/>
        </w:rPr>
      </w:pPr>
      <w:r>
        <w:rPr>
          <w:sz w:val="23"/>
          <w:szCs w:val="23"/>
        </w:rPr>
        <w:t xml:space="preserve">Diodo (lámpara </w:t>
      </w:r>
      <w:proofErr w:type="spellStart"/>
      <w:r>
        <w:rPr>
          <w:sz w:val="23"/>
          <w:szCs w:val="23"/>
        </w:rPr>
        <w:t>led</w:t>
      </w:r>
      <w:proofErr w:type="spellEnd"/>
      <w:r>
        <w:rPr>
          <w:sz w:val="23"/>
          <w:szCs w:val="23"/>
        </w:rPr>
        <w:t xml:space="preserve">) 1N 4007 </w:t>
      </w:r>
    </w:p>
    <w:p w:rsidR="002070E4" w:rsidRDefault="002070E4" w:rsidP="002070E4">
      <w:pPr>
        <w:pStyle w:val="Default"/>
        <w:numPr>
          <w:ilvl w:val="0"/>
          <w:numId w:val="6"/>
        </w:numPr>
        <w:spacing w:after="60"/>
        <w:rPr>
          <w:sz w:val="23"/>
          <w:szCs w:val="23"/>
        </w:rPr>
      </w:pPr>
      <w:proofErr w:type="spellStart"/>
      <w:r>
        <w:rPr>
          <w:sz w:val="23"/>
          <w:szCs w:val="23"/>
        </w:rPr>
        <w:t>Vd</w:t>
      </w:r>
      <w:proofErr w:type="spellEnd"/>
      <w:r>
        <w:rPr>
          <w:sz w:val="23"/>
          <w:szCs w:val="23"/>
        </w:rPr>
        <w:t xml:space="preserve">= 0,7V </w:t>
      </w:r>
    </w:p>
    <w:p w:rsidR="002070E4" w:rsidRDefault="002070E4" w:rsidP="002070E4">
      <w:pPr>
        <w:pStyle w:val="Default"/>
        <w:numPr>
          <w:ilvl w:val="0"/>
          <w:numId w:val="6"/>
        </w:numPr>
        <w:rPr>
          <w:sz w:val="23"/>
          <w:szCs w:val="23"/>
        </w:rPr>
      </w:pPr>
      <w:proofErr w:type="spellStart"/>
      <w:r>
        <w:rPr>
          <w:sz w:val="23"/>
          <w:szCs w:val="23"/>
        </w:rPr>
        <w:t>Is</w:t>
      </w:r>
      <w:proofErr w:type="spellEnd"/>
      <w:r>
        <w:rPr>
          <w:sz w:val="23"/>
          <w:szCs w:val="23"/>
        </w:rPr>
        <w:t xml:space="preserve">= 0,5 </w:t>
      </w:r>
      <w:proofErr w:type="spellStart"/>
      <w:r>
        <w:rPr>
          <w:sz w:val="23"/>
          <w:szCs w:val="23"/>
        </w:rPr>
        <w:t>mA</w:t>
      </w:r>
      <w:proofErr w:type="spellEnd"/>
      <w:r>
        <w:rPr>
          <w:sz w:val="23"/>
          <w:szCs w:val="23"/>
        </w:rPr>
        <w:t xml:space="preserve"> </w:t>
      </w:r>
    </w:p>
    <w:p w:rsidR="002070E4" w:rsidRDefault="002070E4" w:rsidP="002070E4">
      <w:pPr>
        <w:pStyle w:val="Default"/>
        <w:rPr>
          <w:sz w:val="23"/>
          <w:szCs w:val="23"/>
        </w:rPr>
      </w:pPr>
    </w:p>
    <w:p w:rsidR="002070E4" w:rsidRDefault="002070E4" w:rsidP="002070E4">
      <w:pPr>
        <w:pStyle w:val="Default"/>
        <w:spacing w:line="360" w:lineRule="auto"/>
        <w:rPr>
          <w:b/>
          <w:bCs/>
          <w:sz w:val="28"/>
          <w:szCs w:val="28"/>
        </w:rPr>
      </w:pPr>
      <w:r>
        <w:rPr>
          <w:b/>
          <w:bCs/>
          <w:sz w:val="28"/>
          <w:szCs w:val="28"/>
        </w:rPr>
        <w:t>Circuitos analizados:</w:t>
      </w:r>
    </w:p>
    <w:p w:rsidR="002070E4" w:rsidRDefault="002070E4" w:rsidP="002070E4">
      <w:pPr>
        <w:pStyle w:val="Default"/>
        <w:spacing w:line="360" w:lineRule="auto"/>
        <w:rPr>
          <w:rFonts w:ascii="Arial" w:hAnsi="Arial" w:cs="Arial"/>
          <w:sz w:val="28"/>
          <w:szCs w:val="23"/>
        </w:rPr>
      </w:pPr>
      <w:r>
        <w:rPr>
          <w:rFonts w:ascii="Arial" w:hAnsi="Arial" w:cs="Arial"/>
          <w:noProof/>
          <w:sz w:val="28"/>
          <w:szCs w:val="23"/>
          <w:lang w:eastAsia="es-ES"/>
        </w:rPr>
        <w:drawing>
          <wp:inline distT="0" distB="0" distL="0" distR="0" wp14:anchorId="0C68C4FD" wp14:editId="2A59D62F">
            <wp:extent cx="5156835" cy="2200910"/>
            <wp:effectExtent l="0" t="0" r="571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835" cy="2200910"/>
                    </a:xfrm>
                    <a:prstGeom prst="rect">
                      <a:avLst/>
                    </a:prstGeom>
                    <a:noFill/>
                    <a:ln>
                      <a:noFill/>
                    </a:ln>
                  </pic:spPr>
                </pic:pic>
              </a:graphicData>
            </a:graphic>
          </wp:inline>
        </w:drawing>
      </w:r>
    </w:p>
    <w:p w:rsidR="002070E4" w:rsidRPr="009059FA" w:rsidRDefault="002070E4" w:rsidP="002070E4">
      <w:pPr>
        <w:autoSpaceDE w:val="0"/>
        <w:autoSpaceDN w:val="0"/>
        <w:adjustRightInd w:val="0"/>
        <w:spacing w:after="0" w:line="240" w:lineRule="auto"/>
        <w:rPr>
          <w:rFonts w:cs="Arial"/>
          <w:color w:val="000000"/>
          <w:szCs w:val="28"/>
        </w:rPr>
      </w:pPr>
      <w:r w:rsidRPr="009059FA">
        <w:rPr>
          <w:rFonts w:cs="Arial"/>
          <w:b/>
          <w:bCs/>
          <w:color w:val="000000"/>
          <w:szCs w:val="28"/>
        </w:rPr>
        <w:t xml:space="preserve">Observación: </w:t>
      </w:r>
    </w:p>
    <w:p w:rsidR="002070E4" w:rsidRPr="009059FA" w:rsidRDefault="002070E4" w:rsidP="002070E4">
      <w:pPr>
        <w:pStyle w:val="Default"/>
        <w:spacing w:line="360" w:lineRule="auto"/>
        <w:rPr>
          <w:rFonts w:ascii="Arial" w:hAnsi="Arial" w:cs="Arial"/>
          <w:sz w:val="32"/>
          <w:szCs w:val="23"/>
        </w:rPr>
      </w:pPr>
      <w:r w:rsidRPr="009059FA">
        <w:rPr>
          <w:rFonts w:ascii="Arial" w:hAnsi="Arial" w:cs="Arial"/>
          <w:szCs w:val="23"/>
        </w:rPr>
        <w:t>En el primer circuito analizado, el cual contaba con un diodo, pudimos observar como el voltaje se estabilizaba. Sin embargo, cuando invertimos el diodo, como vemos en el circuito dos; la resistencia se daba en gran cantidad.</w:t>
      </w:r>
    </w:p>
    <w:p w:rsidR="00F01F57" w:rsidRPr="00F01F57" w:rsidRDefault="00F01F57" w:rsidP="002070E4">
      <w:pPr>
        <w:spacing w:after="0" w:line="360" w:lineRule="auto"/>
        <w:textAlignment w:val="baseline"/>
        <w:rPr>
          <w:rFonts w:eastAsia="Times New Roman" w:cs="Arial"/>
          <w:color w:val="000000"/>
          <w:szCs w:val="24"/>
          <w:lang w:eastAsia="es-ES"/>
        </w:rPr>
      </w:pPr>
    </w:p>
    <w:p w:rsidR="00F01F57" w:rsidRPr="00F01F57" w:rsidRDefault="00F01F57" w:rsidP="002070E4">
      <w:pPr>
        <w:spacing w:line="360" w:lineRule="auto"/>
        <w:rPr>
          <w:b/>
          <w:szCs w:val="24"/>
        </w:rPr>
      </w:pPr>
    </w:p>
    <w:sectPr w:rsidR="00F01F57" w:rsidRPr="00F01F57" w:rsidSect="00D32C20">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E1C92"/>
    <w:multiLevelType w:val="hybridMultilevel"/>
    <w:tmpl w:val="892E4C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226992"/>
    <w:multiLevelType w:val="hybridMultilevel"/>
    <w:tmpl w:val="46C69B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6B10943"/>
    <w:multiLevelType w:val="hybridMultilevel"/>
    <w:tmpl w:val="0A0CFA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4A7C477B"/>
    <w:multiLevelType w:val="hybridMultilevel"/>
    <w:tmpl w:val="1B481082"/>
    <w:lvl w:ilvl="0" w:tplc="0C0A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53400E8E"/>
    <w:multiLevelType w:val="hybridMultilevel"/>
    <w:tmpl w:val="E4481BB8"/>
    <w:lvl w:ilvl="0" w:tplc="367A2F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627F6F81"/>
    <w:multiLevelType w:val="hybridMultilevel"/>
    <w:tmpl w:val="029691C4"/>
    <w:lvl w:ilvl="0" w:tplc="0C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F57"/>
    <w:rsid w:val="002070E4"/>
    <w:rsid w:val="00342AFB"/>
    <w:rsid w:val="00604CAB"/>
    <w:rsid w:val="00846EF4"/>
    <w:rsid w:val="00D32C20"/>
    <w:rsid w:val="00E469C5"/>
    <w:rsid w:val="00F01F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01F5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01F57"/>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F01F57"/>
  </w:style>
  <w:style w:type="paragraph" w:customStyle="1" w:styleId="font7">
    <w:name w:val="font_7"/>
    <w:basedOn w:val="Normal"/>
    <w:rsid w:val="00F01F57"/>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font9">
    <w:name w:val="font_9"/>
    <w:basedOn w:val="Normal"/>
    <w:rsid w:val="00F01F57"/>
    <w:pPr>
      <w:spacing w:before="100" w:beforeAutospacing="1" w:after="100" w:afterAutospacing="1" w:line="240" w:lineRule="auto"/>
    </w:pPr>
    <w:rPr>
      <w:rFonts w:ascii="Times New Roman" w:eastAsia="Times New Roman" w:hAnsi="Times New Roman" w:cs="Times New Roman"/>
      <w:szCs w:val="24"/>
      <w:lang w:eastAsia="es-ES"/>
    </w:rPr>
  </w:style>
  <w:style w:type="paragraph" w:styleId="Textodeglobo">
    <w:name w:val="Balloon Text"/>
    <w:basedOn w:val="Normal"/>
    <w:link w:val="TextodegloboCar"/>
    <w:uiPriority w:val="99"/>
    <w:semiHidden/>
    <w:unhideWhenUsed/>
    <w:rsid w:val="00F01F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F57"/>
    <w:rPr>
      <w:rFonts w:ascii="Tahoma" w:hAnsi="Tahoma" w:cs="Tahoma"/>
      <w:sz w:val="16"/>
      <w:szCs w:val="16"/>
    </w:rPr>
  </w:style>
  <w:style w:type="paragraph" w:customStyle="1" w:styleId="Default">
    <w:name w:val="Default"/>
    <w:rsid w:val="00F01F57"/>
    <w:pPr>
      <w:autoSpaceDE w:val="0"/>
      <w:autoSpaceDN w:val="0"/>
      <w:adjustRightInd w:val="0"/>
      <w:spacing w:after="0" w:line="240" w:lineRule="auto"/>
    </w:pPr>
    <w:rPr>
      <w:rFonts w:ascii="Calibri" w:hAnsi="Calibri" w:cs="Calibri"/>
      <w:color w:val="000000"/>
      <w:szCs w:val="24"/>
    </w:rPr>
  </w:style>
  <w:style w:type="table" w:styleId="Listaclara-nfasis3">
    <w:name w:val="Light List Accent 3"/>
    <w:basedOn w:val="Tablanormal"/>
    <w:uiPriority w:val="61"/>
    <w:rsid w:val="00342AF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F01F5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01F57"/>
    <w:rPr>
      <w:rFonts w:ascii="Times New Roman" w:eastAsia="Times New Roman" w:hAnsi="Times New Roman" w:cs="Times New Roman"/>
      <w:b/>
      <w:bCs/>
      <w:sz w:val="36"/>
      <w:szCs w:val="36"/>
      <w:lang w:eastAsia="es-ES"/>
    </w:rPr>
  </w:style>
  <w:style w:type="character" w:customStyle="1" w:styleId="color15">
    <w:name w:val="color_15"/>
    <w:basedOn w:val="Fuentedeprrafopredeter"/>
    <w:rsid w:val="00F01F57"/>
  </w:style>
  <w:style w:type="paragraph" w:customStyle="1" w:styleId="font7">
    <w:name w:val="font_7"/>
    <w:basedOn w:val="Normal"/>
    <w:rsid w:val="00F01F57"/>
    <w:pPr>
      <w:spacing w:before="100" w:beforeAutospacing="1" w:after="100" w:afterAutospacing="1" w:line="240" w:lineRule="auto"/>
    </w:pPr>
    <w:rPr>
      <w:rFonts w:ascii="Times New Roman" w:eastAsia="Times New Roman" w:hAnsi="Times New Roman" w:cs="Times New Roman"/>
      <w:szCs w:val="24"/>
      <w:lang w:eastAsia="es-ES"/>
    </w:rPr>
  </w:style>
  <w:style w:type="paragraph" w:customStyle="1" w:styleId="font9">
    <w:name w:val="font_9"/>
    <w:basedOn w:val="Normal"/>
    <w:rsid w:val="00F01F57"/>
    <w:pPr>
      <w:spacing w:before="100" w:beforeAutospacing="1" w:after="100" w:afterAutospacing="1" w:line="240" w:lineRule="auto"/>
    </w:pPr>
    <w:rPr>
      <w:rFonts w:ascii="Times New Roman" w:eastAsia="Times New Roman" w:hAnsi="Times New Roman" w:cs="Times New Roman"/>
      <w:szCs w:val="24"/>
      <w:lang w:eastAsia="es-ES"/>
    </w:rPr>
  </w:style>
  <w:style w:type="paragraph" w:styleId="Textodeglobo">
    <w:name w:val="Balloon Text"/>
    <w:basedOn w:val="Normal"/>
    <w:link w:val="TextodegloboCar"/>
    <w:uiPriority w:val="99"/>
    <w:semiHidden/>
    <w:unhideWhenUsed/>
    <w:rsid w:val="00F01F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F57"/>
    <w:rPr>
      <w:rFonts w:ascii="Tahoma" w:hAnsi="Tahoma" w:cs="Tahoma"/>
      <w:sz w:val="16"/>
      <w:szCs w:val="16"/>
    </w:rPr>
  </w:style>
  <w:style w:type="paragraph" w:customStyle="1" w:styleId="Default">
    <w:name w:val="Default"/>
    <w:rsid w:val="00F01F57"/>
    <w:pPr>
      <w:autoSpaceDE w:val="0"/>
      <w:autoSpaceDN w:val="0"/>
      <w:adjustRightInd w:val="0"/>
      <w:spacing w:after="0" w:line="240" w:lineRule="auto"/>
    </w:pPr>
    <w:rPr>
      <w:rFonts w:ascii="Calibri" w:hAnsi="Calibri" w:cs="Calibri"/>
      <w:color w:val="000000"/>
      <w:szCs w:val="24"/>
    </w:rPr>
  </w:style>
  <w:style w:type="table" w:styleId="Listaclara-nfasis3">
    <w:name w:val="Light List Accent 3"/>
    <w:basedOn w:val="Tablanormal"/>
    <w:uiPriority w:val="61"/>
    <w:rsid w:val="00342AF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017884">
      <w:bodyDiv w:val="1"/>
      <w:marLeft w:val="0"/>
      <w:marRight w:val="0"/>
      <w:marTop w:val="0"/>
      <w:marBottom w:val="0"/>
      <w:divBdr>
        <w:top w:val="none" w:sz="0" w:space="0" w:color="auto"/>
        <w:left w:val="none" w:sz="0" w:space="0" w:color="auto"/>
        <w:bottom w:val="none" w:sz="0" w:space="0" w:color="auto"/>
        <w:right w:val="none" w:sz="0" w:space="0" w:color="auto"/>
      </w:divBdr>
      <w:divsChild>
        <w:div w:id="1184170836">
          <w:marLeft w:val="0"/>
          <w:marRight w:val="0"/>
          <w:marTop w:val="0"/>
          <w:marBottom w:val="0"/>
          <w:divBdr>
            <w:top w:val="none" w:sz="0" w:space="0" w:color="auto"/>
            <w:left w:val="none" w:sz="0" w:space="0" w:color="auto"/>
            <w:bottom w:val="none" w:sz="0" w:space="0" w:color="auto"/>
            <w:right w:val="none" w:sz="0" w:space="0" w:color="auto"/>
          </w:divBdr>
        </w:div>
        <w:div w:id="912739902">
          <w:marLeft w:val="0"/>
          <w:marRight w:val="0"/>
          <w:marTop w:val="0"/>
          <w:marBottom w:val="0"/>
          <w:divBdr>
            <w:top w:val="none" w:sz="0" w:space="0" w:color="auto"/>
            <w:left w:val="none" w:sz="0" w:space="0" w:color="auto"/>
            <w:bottom w:val="none" w:sz="0" w:space="0" w:color="auto"/>
            <w:right w:val="none" w:sz="0" w:space="0" w:color="auto"/>
          </w:divBdr>
        </w:div>
      </w:divsChild>
    </w:div>
    <w:div w:id="1886797230">
      <w:bodyDiv w:val="1"/>
      <w:marLeft w:val="0"/>
      <w:marRight w:val="0"/>
      <w:marTop w:val="0"/>
      <w:marBottom w:val="0"/>
      <w:divBdr>
        <w:top w:val="none" w:sz="0" w:space="0" w:color="auto"/>
        <w:left w:val="none" w:sz="0" w:space="0" w:color="auto"/>
        <w:bottom w:val="none" w:sz="0" w:space="0" w:color="auto"/>
        <w:right w:val="none" w:sz="0" w:space="0" w:color="auto"/>
      </w:divBdr>
      <w:divsChild>
        <w:div w:id="2132743156">
          <w:marLeft w:val="0"/>
          <w:marRight w:val="0"/>
          <w:marTop w:val="0"/>
          <w:marBottom w:val="0"/>
          <w:divBdr>
            <w:top w:val="none" w:sz="0" w:space="0" w:color="auto"/>
            <w:left w:val="none" w:sz="0" w:space="0" w:color="auto"/>
            <w:bottom w:val="none" w:sz="0" w:space="0" w:color="auto"/>
            <w:right w:val="none" w:sz="0" w:space="0" w:color="auto"/>
          </w:divBdr>
        </w:div>
        <w:div w:id="1105153246">
          <w:marLeft w:val="0"/>
          <w:marRight w:val="0"/>
          <w:marTop w:val="0"/>
          <w:marBottom w:val="0"/>
          <w:divBdr>
            <w:top w:val="none" w:sz="0" w:space="0" w:color="auto"/>
            <w:left w:val="none" w:sz="0" w:space="0" w:color="auto"/>
            <w:bottom w:val="none" w:sz="0" w:space="0" w:color="auto"/>
            <w:right w:val="none" w:sz="0" w:space="0" w:color="auto"/>
          </w:divBdr>
          <w:divsChild>
            <w:div w:id="1752923059">
              <w:marLeft w:val="0"/>
              <w:marRight w:val="0"/>
              <w:marTop w:val="0"/>
              <w:marBottom w:val="0"/>
              <w:divBdr>
                <w:top w:val="none" w:sz="0" w:space="0" w:color="auto"/>
                <w:left w:val="none" w:sz="0" w:space="0" w:color="auto"/>
                <w:bottom w:val="none" w:sz="0" w:space="0" w:color="auto"/>
                <w:right w:val="none" w:sz="0" w:space="0" w:color="auto"/>
              </w:divBdr>
              <w:divsChild>
                <w:div w:id="299269521">
                  <w:marLeft w:val="0"/>
                  <w:marRight w:val="0"/>
                  <w:marTop w:val="0"/>
                  <w:marBottom w:val="0"/>
                  <w:divBdr>
                    <w:top w:val="none" w:sz="0" w:space="0" w:color="auto"/>
                    <w:left w:val="none" w:sz="0" w:space="0" w:color="auto"/>
                    <w:bottom w:val="none" w:sz="0" w:space="0" w:color="auto"/>
                    <w:right w:val="none" w:sz="0" w:space="0" w:color="auto"/>
                  </w:divBdr>
                </w:div>
                <w:div w:id="13717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2537">
      <w:bodyDiv w:val="1"/>
      <w:marLeft w:val="0"/>
      <w:marRight w:val="0"/>
      <w:marTop w:val="0"/>
      <w:marBottom w:val="0"/>
      <w:divBdr>
        <w:top w:val="none" w:sz="0" w:space="0" w:color="auto"/>
        <w:left w:val="none" w:sz="0" w:space="0" w:color="auto"/>
        <w:bottom w:val="none" w:sz="0" w:space="0" w:color="auto"/>
        <w:right w:val="none" w:sz="0" w:space="0" w:color="auto"/>
      </w:divBdr>
      <w:divsChild>
        <w:div w:id="1414670412">
          <w:marLeft w:val="0"/>
          <w:marRight w:val="0"/>
          <w:marTop w:val="0"/>
          <w:marBottom w:val="0"/>
          <w:divBdr>
            <w:top w:val="none" w:sz="0" w:space="0" w:color="auto"/>
            <w:left w:val="none" w:sz="0" w:space="0" w:color="auto"/>
            <w:bottom w:val="none" w:sz="0" w:space="0" w:color="auto"/>
            <w:right w:val="none" w:sz="0" w:space="0" w:color="auto"/>
          </w:divBdr>
        </w:div>
        <w:div w:id="28142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1260</Words>
  <Characters>6935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c:creator>
  <cp:lastModifiedBy>bra</cp:lastModifiedBy>
  <cp:revision>2</cp:revision>
  <dcterms:created xsi:type="dcterms:W3CDTF">2020-10-28T21:17:00Z</dcterms:created>
  <dcterms:modified xsi:type="dcterms:W3CDTF">2020-10-28T21:17:00Z</dcterms:modified>
</cp:coreProperties>
</file>